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387" w:rsidRPr="008540A8" w:rsidRDefault="00254387" w:rsidP="00254387">
      <w:pPr>
        <w:spacing w:after="0" w:line="264" w:lineRule="auto"/>
        <w:rPr>
          <w:rFonts w:ascii="Times New Roman" w:eastAsia="SimSun" w:hAnsi="Times New Roman" w:cs="Times New Roman"/>
          <w:b/>
          <w:sz w:val="21"/>
          <w:szCs w:val="21"/>
          <w:lang w:val="en-GB"/>
        </w:rPr>
      </w:pPr>
      <w:r w:rsidRPr="008540A8">
        <w:rPr>
          <w:rFonts w:ascii="Times New Roman" w:eastAsia="SimSun" w:hAnsi="Times New Roman" w:cs="Times New Roman"/>
          <w:b/>
          <w:sz w:val="21"/>
          <w:szCs w:val="21"/>
          <w:lang w:val="en-GB"/>
        </w:rPr>
        <w:t xml:space="preserve">Table </w:t>
      </w:r>
      <w:r>
        <w:rPr>
          <w:rFonts w:ascii="Times New Roman" w:eastAsia="SimSun" w:hAnsi="Times New Roman" w:cs="Times New Roman"/>
          <w:b/>
          <w:sz w:val="21"/>
          <w:szCs w:val="21"/>
          <w:lang w:val="en-GB"/>
        </w:rPr>
        <w:t>12.</w:t>
      </w:r>
      <w:r w:rsidRPr="008540A8">
        <w:rPr>
          <w:rFonts w:ascii="Times New Roman" w:eastAsia="SimSun" w:hAnsi="Times New Roman" w:cs="Times New Roman"/>
          <w:b/>
          <w:sz w:val="21"/>
          <w:szCs w:val="21"/>
          <w:lang w:val="en-GB"/>
        </w:rPr>
        <w:t>1. Field studies of odd-nosed monkeys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1627"/>
        <w:gridCol w:w="2991"/>
        <w:gridCol w:w="2989"/>
        <w:gridCol w:w="2419"/>
        <w:gridCol w:w="2028"/>
        <w:gridCol w:w="1894"/>
      </w:tblGrid>
      <w:tr w:rsidR="00254387" w:rsidRPr="00A26583" w:rsidTr="00CB1F5A">
        <w:trPr>
          <w:trHeight w:val="144"/>
          <w:jc w:val="center"/>
        </w:trPr>
        <w:tc>
          <w:tcPr>
            <w:tcW w:w="583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Species</w:t>
            </w:r>
          </w:p>
        </w:tc>
        <w:tc>
          <w:tcPr>
            <w:tcW w:w="1072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Site</w:t>
            </w:r>
          </w:p>
        </w:tc>
        <w:tc>
          <w:tcPr>
            <w:tcW w:w="1071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Principal investigator(s) </w:t>
            </w:r>
            <w:r w:rsidRPr="00A26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</w:p>
        </w:tc>
        <w:tc>
          <w:tcPr>
            <w:tcW w:w="86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Year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s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Study duration (months) </w:t>
            </w:r>
          </w:p>
        </w:tc>
        <w:tc>
          <w:tcPr>
            <w:tcW w:w="679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Contact hours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Rhinopithecus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bieti</w:t>
            </w:r>
            <w:proofErr w:type="spellEnd"/>
          </w:p>
        </w:tc>
        <w:tc>
          <w:tcPr>
            <w:tcW w:w="1072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Xiaochangdu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Tibet/China</w:t>
            </w:r>
          </w:p>
        </w:tc>
        <w:tc>
          <w:tcPr>
            <w:tcW w:w="1071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Xiang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Zuofu</w:t>
            </w:r>
            <w:proofErr w:type="spellEnd"/>
          </w:p>
        </w:tc>
        <w:tc>
          <w:tcPr>
            <w:tcW w:w="86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2003-2005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679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549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Wuyapiya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Nanren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Yunnan, China</w:t>
            </w:r>
          </w:p>
        </w:tc>
        <w:tc>
          <w:tcPr>
            <w:tcW w:w="1071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Craig Kirkpatrick  </w:t>
            </w:r>
          </w:p>
        </w:tc>
        <w:tc>
          <w:tcPr>
            <w:tcW w:w="86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1992-1994 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9 </w:t>
            </w:r>
          </w:p>
        </w:tc>
        <w:tc>
          <w:tcPr>
            <w:tcW w:w="679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394 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Cui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Liangwei</w:t>
            </w:r>
            <w:proofErr w:type="spellEnd"/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2000-2001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Samage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Yunnan, China</w:t>
            </w:r>
          </w:p>
        </w:tc>
        <w:tc>
          <w:tcPr>
            <w:tcW w:w="1071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Cyril Grueter, Li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Dayong</w:t>
            </w:r>
            <w:proofErr w:type="spellEnd"/>
          </w:p>
        </w:tc>
        <w:tc>
          <w:tcPr>
            <w:tcW w:w="86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2005-2007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679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456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Shiba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Yunnan, China</w:t>
            </w: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Wan Yi</w:t>
            </w:r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2008-2010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~14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Tacheng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Yunnan, China</w:t>
            </w:r>
          </w:p>
        </w:tc>
        <w:tc>
          <w:tcPr>
            <w:tcW w:w="1071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Ding Wei </w:t>
            </w:r>
          </w:p>
        </w:tc>
        <w:tc>
          <w:tcPr>
            <w:tcW w:w="86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1999-2001 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~12 </w:t>
            </w:r>
          </w:p>
        </w:tc>
        <w:tc>
          <w:tcPr>
            <w:tcW w:w="679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520 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Li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Dayong</w:t>
            </w:r>
            <w:proofErr w:type="spellEnd"/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2008-2009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12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1609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Ren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Baoping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et al.</w:t>
            </w:r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2009-ongoing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de-DE"/>
              </w:rPr>
            </w:pPr>
          </w:p>
        </w:tc>
        <w:tc>
          <w:tcPr>
            <w:tcW w:w="1072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Jinsichang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Yunnan, China</w:t>
            </w:r>
          </w:p>
        </w:tc>
        <w:tc>
          <w:tcPr>
            <w:tcW w:w="1071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Yang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Shijian</w:t>
            </w:r>
            <w:proofErr w:type="spellEnd"/>
          </w:p>
        </w:tc>
        <w:tc>
          <w:tcPr>
            <w:tcW w:w="86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1997-1998 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5 </w:t>
            </w:r>
          </w:p>
        </w:tc>
        <w:tc>
          <w:tcPr>
            <w:tcW w:w="679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de-DE"/>
              </w:rPr>
            </w:pPr>
          </w:p>
        </w:tc>
        <w:tc>
          <w:tcPr>
            <w:tcW w:w="1072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Ren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Baoping</w:t>
            </w:r>
            <w:proofErr w:type="spellEnd"/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2003-2004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Fuhe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Yunnan, China</w:t>
            </w:r>
          </w:p>
        </w:tc>
        <w:tc>
          <w:tcPr>
            <w:tcW w:w="1071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Liu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Zehua</w:t>
            </w:r>
            <w:proofErr w:type="spellEnd"/>
          </w:p>
        </w:tc>
        <w:tc>
          <w:tcPr>
            <w:tcW w:w="86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2000-2002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79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384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Lasha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Yunnan, China</w:t>
            </w:r>
          </w:p>
        </w:tc>
        <w:tc>
          <w:tcPr>
            <w:tcW w:w="1071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Huang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Zhipang</w:t>
            </w:r>
            <w:proofErr w:type="spellEnd"/>
          </w:p>
        </w:tc>
        <w:tc>
          <w:tcPr>
            <w:tcW w:w="86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2008-2010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~21</w:t>
            </w:r>
          </w:p>
        </w:tc>
        <w:tc>
          <w:tcPr>
            <w:tcW w:w="679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846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Longma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Yunnan, China</w:t>
            </w:r>
          </w:p>
        </w:tc>
        <w:tc>
          <w:tcPr>
            <w:tcW w:w="1071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Huo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Sheng</w:t>
            </w:r>
          </w:p>
        </w:tc>
        <w:tc>
          <w:tcPr>
            <w:tcW w:w="86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2002-2004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679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Rhinopithecus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roxellana</w:t>
            </w:r>
            <w:proofErr w:type="spellEnd"/>
          </w:p>
        </w:tc>
        <w:tc>
          <w:tcPr>
            <w:tcW w:w="1072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Baihe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Sichuan, China</w:t>
            </w:r>
          </w:p>
        </w:tc>
        <w:tc>
          <w:tcPr>
            <w:tcW w:w="1071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Craig Kirkpatrick</w:t>
            </w:r>
          </w:p>
        </w:tc>
        <w:tc>
          <w:tcPr>
            <w:tcW w:w="86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1996-1998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679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721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Alicia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Krzton</w:t>
            </w:r>
            <w:proofErr w:type="spellEnd"/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2014-2015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Yuan-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meng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-ran Chu</w:t>
            </w:r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2011-2012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2C173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Foping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Guanyinshan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Shaanxi, China</w:t>
            </w: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Zhao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Haitao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et al.</w:t>
            </w:r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2013-ongoing 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Zhouzhi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East, Shaanxi, China</w:t>
            </w:r>
          </w:p>
        </w:tc>
        <w:tc>
          <w:tcPr>
            <w:tcW w:w="1071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Guo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Songtao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Chia Tan</w:t>
            </w:r>
          </w:p>
        </w:tc>
        <w:tc>
          <w:tcPr>
            <w:tcW w:w="86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2001-2003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&gt;10</w:t>
            </w:r>
          </w:p>
        </w:tc>
        <w:tc>
          <w:tcPr>
            <w:tcW w:w="679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560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Zhouzhi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West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Yuhuangmiao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Shaanxi, China</w:t>
            </w:r>
          </w:p>
        </w:tc>
        <w:tc>
          <w:tcPr>
            <w:tcW w:w="1071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Li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Baoguo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Zhao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Dapeng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Zhang Peng, Qi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Xiaoguang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et al.</w:t>
            </w:r>
          </w:p>
        </w:tc>
        <w:tc>
          <w:tcPr>
            <w:tcW w:w="86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1989-ongoing (more intensively after 1995, provisioned since 2001)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79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Qianjiaping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Shennongjia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Hubei, China</w:t>
            </w:r>
          </w:p>
        </w:tc>
        <w:tc>
          <w:tcPr>
            <w:tcW w:w="1071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Li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Yiming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6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1998-2004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&gt;22 </w:t>
            </w:r>
          </w:p>
        </w:tc>
        <w:tc>
          <w:tcPr>
            <w:tcW w:w="679" w:type="pct"/>
            <w:vAlign w:val="center"/>
            <w:hideMark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&gt;1150 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Liu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Xuecong</w:t>
            </w:r>
            <w:proofErr w:type="spellEnd"/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2006-2009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~25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 w:val="restar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Dalongtan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Shennongjia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Hubei, China</w:t>
            </w: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Ren Renmei, Su Yanjie, Yan Kanghui </w:t>
            </w:r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1991-1999 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1681 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Xiang Zuofu et al. (also Hui Yao et al.)</w:t>
            </w:r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2006-ongoing 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Qingmuchuan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Shaanxi, China</w:t>
            </w: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Li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Yankuo</w:t>
            </w:r>
            <w:proofErr w:type="spellEnd"/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2006-2007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600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Laohegou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Sichuan, China</w:t>
            </w: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Fang et al.</w:t>
            </w:r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2013-2015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 w:val="restar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Rhinopithecus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brelichi</w:t>
            </w:r>
            <w:proofErr w:type="spellEnd"/>
          </w:p>
        </w:tc>
        <w:tc>
          <w:tcPr>
            <w:tcW w:w="1072" w:type="pct"/>
            <w:vMerge w:val="restar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Fanjingshan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Guizhou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China</w:t>
            </w: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Bill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Bleisch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1991-1992  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25 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&gt;400 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Yang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Yeqin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et al.</w:t>
            </w:r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1987-2005 intermittently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33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Niu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Kefeng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Chia Tan</w:t>
            </w:r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2008-2009 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14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Nie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Shuaiguo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Xiang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Zuofu</w:t>
            </w:r>
            <w:proofErr w:type="spellEnd"/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2006-2008 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210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Guo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Yanqing</w:t>
            </w:r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2011-2013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24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(~1080)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 w:val="restar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Rhinopithecus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avunculus</w:t>
            </w:r>
            <w:proofErr w:type="spellEnd"/>
          </w:p>
        </w:tc>
        <w:tc>
          <w:tcPr>
            <w:tcW w:w="1072" w:type="pct"/>
            <w:vMerge w:val="restar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Khau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Ca, Ha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Giang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Vietnam</w:t>
            </w: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Dong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Thanh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Hai  </w:t>
            </w:r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2005-2006 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241</w:t>
            </w: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Khac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Quyet</w:t>
            </w:r>
            <w:proofErr w:type="spellEnd"/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2004-2006 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&gt;300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Na Hang,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Tuyen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Quang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Vietnam</w:t>
            </w: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Ramesh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Boonratana</w:t>
            </w:r>
            <w:proofErr w:type="spellEnd"/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1993-1994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6 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122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 w:val="restar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Rhinopithecus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strykeri</w:t>
            </w:r>
            <w:proofErr w:type="spellEnd"/>
          </w:p>
        </w:tc>
        <w:tc>
          <w:tcPr>
            <w:tcW w:w="1072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Pianma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Gaoligongshan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Yunnan, China</w:t>
            </w: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Chen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Yixin</w:t>
            </w:r>
            <w:proofErr w:type="spellEnd"/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2013-2014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Contact was established on 8 days 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Luoma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Gaoligongshan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Yunnan, China</w:t>
            </w:r>
          </w:p>
        </w:tc>
        <w:tc>
          <w:tcPr>
            <w:tcW w:w="1071" w:type="pct"/>
            <w:vAlign w:val="center"/>
          </w:tcPr>
          <w:p w:rsidR="00254387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Yang Yin</w:t>
            </w:r>
          </w:p>
        </w:tc>
        <w:tc>
          <w:tcPr>
            <w:tcW w:w="867" w:type="pct"/>
            <w:vAlign w:val="center"/>
          </w:tcPr>
          <w:p w:rsidR="00254387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2015-2017</w:t>
            </w:r>
          </w:p>
        </w:tc>
        <w:tc>
          <w:tcPr>
            <w:tcW w:w="727" w:type="pct"/>
            <w:vAlign w:val="center"/>
          </w:tcPr>
          <w:p w:rsidR="00254387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679" w:type="pct"/>
            <w:vAlign w:val="center"/>
          </w:tcPr>
          <w:p w:rsidR="00254387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 w:val="restar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Pygathrix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nemaeus</w:t>
            </w:r>
            <w:proofErr w:type="spellEnd"/>
          </w:p>
        </w:tc>
        <w:tc>
          <w:tcPr>
            <w:tcW w:w="1072" w:type="pct"/>
            <w:vMerge w:val="restar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Son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Tra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Da Nang, Vietnam</w:t>
            </w: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Lois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Lippold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Vu Ngoc Thang</w:t>
            </w:r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1974, 2006-2007, intermittently after 2007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~2, ~1, and intermittent monitoring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Katie Bailey</w:t>
            </w:r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2016-2018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84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Jonathan Clayton, Van Tuan Bui</w:t>
            </w:r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2012-2013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Dinh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Thi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Phuong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Anh</w:t>
            </w:r>
            <w:proofErr w:type="spellEnd"/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2007-2008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Larry Ulibarri, Bui Hui Hoang</w:t>
            </w:r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2010-2011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259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Hin Namno, Khammouane, Lao PDR</w:t>
            </w: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Phaivanh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Phiapalath</w:t>
            </w:r>
            <w:proofErr w:type="spellEnd"/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2007-2008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803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Nakai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-Nam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Thuen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Lao PDR</w:t>
            </w: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Camille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Coudrat</w:t>
            </w:r>
            <w:proofErr w:type="spellEnd"/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2011-2012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~4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 w:val="restar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Pygathrix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nigripes</w:t>
            </w:r>
            <w:proofErr w:type="spellEnd"/>
          </w:p>
        </w:tc>
        <w:tc>
          <w:tcPr>
            <w:tcW w:w="1072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Nui Chua and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Phuoc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Binh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Vietnam</w:t>
            </w: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Hoang Minh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Duc</w:t>
            </w:r>
            <w:proofErr w:type="spellEnd"/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2002, 2005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192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Cat Tien, Vietnam</w:t>
            </w: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Jonathan O’Brien</w:t>
            </w:r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2008-2011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Seima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BCA,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Mondulkiri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Cambodia </w:t>
            </w: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Benjamin Rawson</w:t>
            </w:r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2003-2004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&gt;43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 w:val="restar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Pygathrix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cinerea</w:t>
            </w:r>
            <w:proofErr w:type="spellEnd"/>
          </w:p>
        </w:tc>
        <w:tc>
          <w:tcPr>
            <w:tcW w:w="1072" w:type="pct"/>
            <w:vMerge w:val="restar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Kon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Ka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Kinh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Gia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Lai, Vietnam</w:t>
            </w: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Ha Thang Long</w:t>
            </w:r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2004-2006, 2007-2008, and ongoing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8, 12, and ongoing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480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Nguyen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Thi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Tinh</w:t>
            </w:r>
            <w:proofErr w:type="spellEnd"/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2009-2010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212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 w:val="restar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Simias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concolor</w:t>
            </w:r>
            <w:proofErr w:type="spellEnd"/>
          </w:p>
        </w:tc>
        <w:tc>
          <w:tcPr>
            <w:tcW w:w="1072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Sirimuri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Siberut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Indonesia</w:t>
            </w: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Ronald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Tilson</w:t>
            </w:r>
            <w:proofErr w:type="spellEnd"/>
          </w:p>
        </w:tc>
        <w:tc>
          <w:tcPr>
            <w:tcW w:w="86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1972-1974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679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80 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Sarabua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Siberut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Indonesia</w:t>
            </w: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Kunio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Watanabe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1974-1976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Grukna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Siberut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Indonesia</w:t>
            </w: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Kunio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Watanabe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1976-1978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312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Sipora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Island, Indonesia</w:t>
            </w:r>
          </w:p>
        </w:tc>
        <w:tc>
          <w:tcPr>
            <w:tcW w:w="1071" w:type="pct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Syunzo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Kawamura and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Erri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Megantara</w:t>
            </w:r>
            <w:proofErr w:type="spellEnd"/>
          </w:p>
        </w:tc>
        <w:tc>
          <w:tcPr>
            <w:tcW w:w="867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1985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Sinakak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&amp;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Simalegu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South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Pagai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Indonesia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Richard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Tenaza</w:t>
            </w:r>
            <w:proofErr w:type="spellEnd"/>
          </w:p>
        </w:tc>
        <w:tc>
          <w:tcPr>
            <w:tcW w:w="867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1986-1987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 w:val="restar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Betumonga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North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Pagai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Indonesia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Agustin Fuentes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1992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Lisa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Paciulli</w:t>
            </w:r>
            <w:proofErr w:type="spellEnd"/>
          </w:p>
        </w:tc>
        <w:tc>
          <w:tcPr>
            <w:tcW w:w="867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1996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 w:val="restar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Pungut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Siberut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Indonesia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Susilo</w:t>
            </w:r>
            <w:proofErr w:type="spellEnd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Hadi</w:t>
            </w:r>
            <w:proofErr w:type="spellEnd"/>
          </w:p>
        </w:tc>
        <w:tc>
          <w:tcPr>
            <w:tcW w:w="867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2008-2009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~2000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583" w:type="pct"/>
            <w:vMerge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072" w:type="pct"/>
            <w:vMerge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Wendy </w:t>
            </w:r>
            <w:proofErr w:type="spellStart"/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Erb</w:t>
            </w:r>
            <w:proofErr w:type="spellEnd"/>
          </w:p>
        </w:tc>
        <w:tc>
          <w:tcPr>
            <w:tcW w:w="867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2006-2008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254387" w:rsidRPr="00A26583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658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&gt;4000</w:t>
            </w:r>
          </w:p>
        </w:tc>
      </w:tr>
      <w:tr w:rsidR="00254387" w:rsidRPr="00584D2A" w:rsidTr="00CB1F5A">
        <w:trPr>
          <w:trHeight w:val="144"/>
          <w:jc w:val="center"/>
        </w:trPr>
        <w:tc>
          <w:tcPr>
            <w:tcW w:w="583" w:type="pct"/>
            <w:vMerge w:val="restar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pct15" w:color="auto" w:fill="FFFFFF"/>
                <w:lang w:val="en-US"/>
              </w:rPr>
            </w:pPr>
            <w:r w:rsidRPr="00584D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pct15" w:color="auto" w:fill="FFFFFF"/>
              </w:rPr>
              <w:t xml:space="preserve">N. </w:t>
            </w:r>
            <w:proofErr w:type="spellStart"/>
            <w:r w:rsidRPr="00584D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shd w:val="pct15" w:color="auto" w:fill="FFFFFF"/>
              </w:rPr>
              <w:t>larvatus</w:t>
            </w:r>
            <w:proofErr w:type="spellEnd"/>
          </w:p>
        </w:tc>
        <w:tc>
          <w:tcPr>
            <w:tcW w:w="1072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</w:p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  <w:t>Tanjung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  <w:t>Puting</w:t>
            </w:r>
            <w:proofErr w:type="spellEnd"/>
            <w:r w:rsidRPr="00584D2A"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  <w:t>, Indonesia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 xml:space="preserve">Carey </w:t>
            </w: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Yeager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1985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  <w:shd w:val="pct15" w:color="auto" w:fill="FFFFFF"/>
                <w:lang w:val="en-US" w:eastAsia="ja-JP"/>
              </w:rPr>
            </w:pPr>
            <w:r w:rsidRPr="00584D2A">
              <w:rPr>
                <w:rFonts w:ascii="Times New Roman" w:hAnsi="Times New Roman" w:cs="Times New Roman" w:hint="eastAsia"/>
                <w:sz w:val="20"/>
                <w:szCs w:val="20"/>
                <w:shd w:val="pct15" w:color="auto" w:fill="FFFFFF"/>
                <w:lang w:val="en-US" w:eastAsia="ja-JP"/>
              </w:rPr>
              <w:t>12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1700</w:t>
            </w:r>
          </w:p>
        </w:tc>
      </w:tr>
      <w:tr w:rsidR="00254387" w:rsidRPr="00584D2A" w:rsidTr="00CB1F5A">
        <w:trPr>
          <w:trHeight w:val="144"/>
          <w:jc w:val="center"/>
        </w:trPr>
        <w:tc>
          <w:tcPr>
            <w:tcW w:w="583" w:type="pct"/>
            <w:vMerge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pct15" w:color="auto" w:fill="FFFFFF"/>
                <w:lang w:val="en-US"/>
              </w:rPr>
            </w:pPr>
          </w:p>
        </w:tc>
        <w:tc>
          <w:tcPr>
            <w:tcW w:w="1072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Samunsam</w:t>
            </w:r>
            <w:proofErr w:type="spellEnd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, Malaysia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 xml:space="preserve">Elizabeth </w:t>
            </w: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Bennett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1984-1985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  <w:shd w:val="pct15" w:color="auto" w:fill="FFFFFF"/>
                <w:lang w:val="en-US" w:eastAsia="ja-JP"/>
              </w:rPr>
            </w:pPr>
            <w:r w:rsidRPr="00584D2A">
              <w:rPr>
                <w:rFonts w:ascii="Times New Roman" w:hAnsi="Times New Roman" w:cs="Times New Roman" w:hint="eastAsia"/>
                <w:sz w:val="20"/>
                <w:szCs w:val="20"/>
                <w:shd w:val="pct15" w:color="auto" w:fill="FFFFFF"/>
                <w:lang w:val="en-US" w:eastAsia="ja-JP"/>
              </w:rPr>
              <w:t>16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</w:p>
        </w:tc>
      </w:tr>
      <w:tr w:rsidR="00254387" w:rsidRPr="00584D2A" w:rsidTr="00CB1F5A">
        <w:trPr>
          <w:trHeight w:val="144"/>
          <w:jc w:val="center"/>
        </w:trPr>
        <w:tc>
          <w:tcPr>
            <w:tcW w:w="583" w:type="pct"/>
            <w:vMerge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pct15" w:color="auto" w:fill="FFFFFF"/>
                <w:lang w:val="en-US"/>
              </w:rPr>
            </w:pPr>
          </w:p>
        </w:tc>
        <w:tc>
          <w:tcPr>
            <w:tcW w:w="1072" w:type="pct"/>
            <w:vMerge w:val="restar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Lower Kinabatangan (</w:t>
            </w:r>
            <w:proofErr w:type="spellStart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Sukau</w:t>
            </w:r>
            <w:proofErr w:type="spellEnd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 xml:space="preserve"> and </w:t>
            </w:r>
            <w:proofErr w:type="spellStart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Abai</w:t>
            </w:r>
            <w:proofErr w:type="spellEnd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 xml:space="preserve"> areas), Malaysia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 xml:space="preserve">Ramesh </w:t>
            </w:r>
            <w:proofErr w:type="spellStart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Boonratana</w:t>
            </w:r>
            <w:proofErr w:type="spellEnd"/>
          </w:p>
        </w:tc>
        <w:tc>
          <w:tcPr>
            <w:tcW w:w="867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1991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  <w:shd w:val="pct15" w:color="auto" w:fill="FFFFFF"/>
                <w:lang w:val="en-US" w:eastAsia="ja-JP"/>
              </w:rPr>
            </w:pPr>
            <w:r w:rsidRPr="00584D2A">
              <w:rPr>
                <w:rFonts w:ascii="Times New Roman" w:hAnsi="Times New Roman" w:cs="Times New Roman" w:hint="eastAsia"/>
                <w:sz w:val="20"/>
                <w:szCs w:val="20"/>
                <w:shd w:val="pct15" w:color="auto" w:fill="FFFFFF"/>
                <w:lang w:val="en-US" w:eastAsia="ja-JP"/>
              </w:rPr>
              <w:t>10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(93 days)</w:t>
            </w:r>
          </w:p>
        </w:tc>
      </w:tr>
      <w:tr w:rsidR="00254387" w:rsidRPr="00584D2A" w:rsidTr="00CB1F5A">
        <w:trPr>
          <w:trHeight w:val="144"/>
          <w:jc w:val="center"/>
        </w:trPr>
        <w:tc>
          <w:tcPr>
            <w:tcW w:w="583" w:type="pct"/>
            <w:vMerge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pct15" w:color="auto" w:fill="FFFFFF"/>
                <w:lang w:val="en-US"/>
              </w:rPr>
            </w:pPr>
          </w:p>
        </w:tc>
        <w:tc>
          <w:tcPr>
            <w:tcW w:w="1072" w:type="pct"/>
            <w:vMerge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</w:pPr>
          </w:p>
        </w:tc>
        <w:tc>
          <w:tcPr>
            <w:tcW w:w="1071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</w:pP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Ikki Matsuda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</w:pP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2005-ongoing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  <w:shd w:val="pct15" w:color="auto" w:fill="FFFFFF"/>
                <w:lang w:val="en-US" w:eastAsia="ja-JP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</w:pP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&gt;3500</w:t>
            </w:r>
          </w:p>
        </w:tc>
      </w:tr>
      <w:tr w:rsidR="00254387" w:rsidRPr="00584D2A" w:rsidTr="00CB1F5A">
        <w:trPr>
          <w:trHeight w:val="144"/>
          <w:jc w:val="center"/>
        </w:trPr>
        <w:tc>
          <w:tcPr>
            <w:tcW w:w="583" w:type="pct"/>
            <w:vMerge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pct15" w:color="auto" w:fill="FFFFFF"/>
                <w:lang w:val="en-US"/>
              </w:rPr>
            </w:pPr>
          </w:p>
        </w:tc>
        <w:tc>
          <w:tcPr>
            <w:tcW w:w="1072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Lower Kina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batangan (</w:t>
            </w:r>
            <w:proofErr w:type="spellStart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Sukau</w:t>
            </w:r>
            <w:proofErr w:type="spellEnd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 xml:space="preserve"> area), Malaysia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proofErr w:type="spellStart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Tadahiro</w:t>
            </w:r>
            <w:proofErr w:type="spellEnd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 xml:space="preserve"> </w:t>
            </w:r>
            <w:proofErr w:type="spellStart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Murai</w:t>
            </w:r>
            <w:proofErr w:type="spellEnd"/>
          </w:p>
        </w:tc>
        <w:tc>
          <w:tcPr>
            <w:tcW w:w="867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1999-2002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  <w:shd w:val="pct15" w:color="auto" w:fill="FFFFFF"/>
                <w:lang w:val="en-US" w:eastAsia="ja-JP"/>
              </w:rPr>
            </w:pPr>
            <w:r w:rsidRPr="00584D2A">
              <w:rPr>
                <w:rFonts w:ascii="Times New Roman" w:hAnsi="Times New Roman" w:cs="Times New Roman" w:hint="eastAsia"/>
                <w:sz w:val="20"/>
                <w:szCs w:val="20"/>
                <w:shd w:val="pct15" w:color="auto" w:fill="FFFFFF"/>
                <w:lang w:val="en-US" w:eastAsia="ja-JP"/>
              </w:rPr>
              <w:t>36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&gt;1513</w:t>
            </w:r>
          </w:p>
        </w:tc>
      </w:tr>
      <w:tr w:rsidR="00254387" w:rsidRPr="00584D2A" w:rsidTr="00CB1F5A">
        <w:trPr>
          <w:trHeight w:val="144"/>
          <w:jc w:val="center"/>
        </w:trPr>
        <w:tc>
          <w:tcPr>
            <w:tcW w:w="583" w:type="pct"/>
            <w:vMerge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pct15" w:color="auto" w:fill="FFFFFF"/>
                <w:lang w:val="en-US"/>
              </w:rPr>
            </w:pPr>
          </w:p>
        </w:tc>
        <w:tc>
          <w:tcPr>
            <w:tcW w:w="1072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 xml:space="preserve">Padas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Damit</w:t>
            </w:r>
            <w:proofErr w:type="spellEnd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, Malaysia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Henry Bernard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2008-2009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  <w:shd w:val="pct15" w:color="auto" w:fill="FFFFFF"/>
                <w:lang w:val="en-US" w:eastAsia="ja-JP"/>
              </w:rPr>
            </w:pPr>
            <w:r w:rsidRPr="00584D2A">
              <w:rPr>
                <w:rFonts w:ascii="Times New Roman" w:hAnsi="Times New Roman" w:cs="Times New Roman" w:hint="eastAsia"/>
                <w:sz w:val="20"/>
                <w:szCs w:val="20"/>
                <w:shd w:val="pct15" w:color="auto" w:fill="FFFFFF"/>
                <w:lang w:val="en-US" w:eastAsia="ja-JP"/>
              </w:rPr>
              <w:t>23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192</w:t>
            </w:r>
          </w:p>
        </w:tc>
      </w:tr>
      <w:tr w:rsidR="00254387" w:rsidRPr="00584D2A" w:rsidTr="00CB1F5A">
        <w:trPr>
          <w:trHeight w:val="144"/>
          <w:jc w:val="center"/>
        </w:trPr>
        <w:tc>
          <w:tcPr>
            <w:tcW w:w="583" w:type="pct"/>
            <w:vMerge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pct15" w:color="auto" w:fill="FFFFFF"/>
                <w:lang w:val="en-US"/>
              </w:rPr>
            </w:pPr>
          </w:p>
        </w:tc>
        <w:tc>
          <w:tcPr>
            <w:tcW w:w="1072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Gunung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Palung</w:t>
            </w:r>
            <w:proofErr w:type="spellEnd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, Indonesia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 xml:space="preserve">Katie </w:t>
            </w:r>
            <w:proofErr w:type="spellStart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Feilen</w:t>
            </w:r>
            <w:proofErr w:type="spellEnd"/>
          </w:p>
        </w:tc>
        <w:tc>
          <w:tcPr>
            <w:tcW w:w="867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2011-2012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  <w:shd w:val="pct15" w:color="auto" w:fill="FFFFFF"/>
                <w:lang w:val="en-US" w:eastAsia="ja-JP"/>
              </w:rPr>
            </w:pPr>
            <w:r w:rsidRPr="00584D2A">
              <w:rPr>
                <w:rFonts w:ascii="Times New Roman" w:hAnsi="Times New Roman" w:cs="Times New Roman" w:hint="eastAsia"/>
                <w:sz w:val="20"/>
                <w:szCs w:val="20"/>
                <w:shd w:val="pct15" w:color="auto" w:fill="FFFFFF"/>
                <w:lang w:val="en-US" w:eastAsia="ja-JP"/>
              </w:rPr>
              <w:t>12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</w:p>
        </w:tc>
      </w:tr>
      <w:tr w:rsidR="00254387" w:rsidRPr="00584D2A" w:rsidTr="00CB1F5A">
        <w:trPr>
          <w:trHeight w:val="516"/>
          <w:jc w:val="center"/>
        </w:trPr>
        <w:tc>
          <w:tcPr>
            <w:tcW w:w="583" w:type="pct"/>
            <w:vMerge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pct15" w:color="auto" w:fill="FFFFFF"/>
                <w:lang w:val="en-US"/>
              </w:rPr>
            </w:pPr>
          </w:p>
        </w:tc>
        <w:tc>
          <w:tcPr>
            <w:tcW w:w="1072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Lower Kinabatangan (</w:t>
            </w:r>
            <w:proofErr w:type="spellStart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Batu</w:t>
            </w:r>
            <w:proofErr w:type="spellEnd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 xml:space="preserve"> </w:t>
            </w:r>
            <w:proofErr w:type="spellStart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Puthi</w:t>
            </w:r>
            <w:proofErr w:type="spellEnd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 xml:space="preserve"> area), Malaysia</w:t>
            </w:r>
          </w:p>
        </w:tc>
        <w:tc>
          <w:tcPr>
            <w:tcW w:w="1071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 xml:space="preserve">Danica </w:t>
            </w: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 xml:space="preserve">Stark / Benoit </w:t>
            </w:r>
            <w:proofErr w:type="spellStart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Goossens</w:t>
            </w:r>
            <w:proofErr w:type="spellEnd"/>
          </w:p>
        </w:tc>
        <w:tc>
          <w:tcPr>
            <w:tcW w:w="867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2011-ongoing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254387" w:rsidRPr="00584D2A" w:rsidRDefault="00254387" w:rsidP="00CB1F5A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pct15" w:color="auto" w:fill="FFFFFF"/>
                <w:lang w:val="en-US"/>
              </w:rPr>
            </w:pP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(&gt; 400 days)</w:t>
            </w:r>
          </w:p>
        </w:tc>
      </w:tr>
    </w:tbl>
    <w:p w:rsidR="00254387" w:rsidRPr="008540A8" w:rsidRDefault="00254387" w:rsidP="00254387">
      <w:pPr>
        <w:spacing w:after="0" w:line="264" w:lineRule="auto"/>
        <w:rPr>
          <w:rFonts w:ascii="Times New Roman" w:eastAsia="Times New Roman" w:hAnsi="Times New Roman" w:cs="Times New Roman"/>
          <w:sz w:val="19"/>
          <w:szCs w:val="20"/>
          <w:lang w:val="en-US"/>
        </w:rPr>
      </w:pPr>
      <w:r w:rsidRPr="008540A8">
        <w:rPr>
          <w:rFonts w:ascii="Times New Roman" w:eastAsia="Times New Roman" w:hAnsi="Times New Roman" w:cs="Times New Roman"/>
          <w:sz w:val="19"/>
          <w:szCs w:val="20"/>
          <w:vertAlign w:val="superscript"/>
          <w:lang w:val="en-US"/>
        </w:rPr>
        <w:t>1</w:t>
      </w:r>
      <w:r w:rsidRPr="008540A8">
        <w:rPr>
          <w:rFonts w:ascii="Times New Roman" w:eastAsia="Times New Roman" w:hAnsi="Times New Roman" w:cs="Times New Roman"/>
          <w:sz w:val="19"/>
          <w:szCs w:val="20"/>
          <w:lang w:val="en-US"/>
        </w:rPr>
        <w:t xml:space="preserve"> Following convention, the family name of people of Chinese and Vietnamese origin appears </w:t>
      </w:r>
      <w:r w:rsidRPr="008540A8">
        <w:rPr>
          <w:rFonts w:ascii="Times New Roman" w:eastAsia="Times New Roman" w:hAnsi="Times New Roman" w:cs="Times New Roman"/>
          <w:i/>
          <w:sz w:val="19"/>
          <w:szCs w:val="20"/>
          <w:lang w:val="en-US"/>
        </w:rPr>
        <w:t>before</w:t>
      </w:r>
      <w:r w:rsidRPr="008540A8">
        <w:rPr>
          <w:rFonts w:ascii="Times New Roman" w:eastAsia="Times New Roman" w:hAnsi="Times New Roman" w:cs="Times New Roman"/>
          <w:sz w:val="19"/>
          <w:szCs w:val="20"/>
          <w:lang w:val="en-US"/>
        </w:rPr>
        <w:t xml:space="preserve"> the given name.</w:t>
      </w:r>
    </w:p>
    <w:p w:rsidR="00254387" w:rsidRPr="008540A8" w:rsidRDefault="00254387" w:rsidP="00254387">
      <w:pPr>
        <w:spacing w:after="0" w:line="264" w:lineRule="auto"/>
        <w:ind w:left="360" w:hanging="360"/>
        <w:rPr>
          <w:rFonts w:ascii="Times New Roman" w:eastAsia="Times New Roman" w:hAnsi="Times New Roman" w:cs="Times New Roman"/>
          <w:sz w:val="19"/>
          <w:szCs w:val="20"/>
          <w:lang w:val="en-US"/>
        </w:rPr>
      </w:pPr>
    </w:p>
    <w:p w:rsidR="00254387" w:rsidRPr="008540A8" w:rsidRDefault="00254387" w:rsidP="00254387">
      <w:pPr>
        <w:spacing w:after="0" w:line="264" w:lineRule="auto"/>
        <w:ind w:left="360" w:hanging="360"/>
        <w:rPr>
          <w:rFonts w:ascii="Times New Roman" w:eastAsia="Times New Roman" w:hAnsi="Times New Roman" w:cs="Times New Roman"/>
          <w:sz w:val="19"/>
          <w:szCs w:val="20"/>
          <w:lang w:val="en-US"/>
        </w:rPr>
      </w:pPr>
    </w:p>
    <w:p w:rsidR="00254387" w:rsidRPr="008540A8" w:rsidRDefault="00254387" w:rsidP="00254387">
      <w:pPr>
        <w:pStyle w:val="TableCaptions"/>
        <w:jc w:val="left"/>
      </w:pPr>
      <w:r w:rsidRPr="008540A8">
        <w:t xml:space="preserve">Table </w:t>
      </w:r>
      <w:r>
        <w:t>12.</w:t>
      </w:r>
      <w:r w:rsidRPr="008540A8">
        <w:t xml:space="preserve">2. </w:t>
      </w:r>
      <w:r w:rsidRPr="003B33E4">
        <w:rPr>
          <w:highlight w:val="yellow"/>
        </w:rPr>
        <w:t>Habitat</w:t>
      </w:r>
      <w:r w:rsidRPr="008540A8">
        <w:t xml:space="preserve"> and climate at odd-nosed monkey study sites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064"/>
        <w:gridCol w:w="3219"/>
        <w:gridCol w:w="2608"/>
        <w:gridCol w:w="792"/>
        <w:gridCol w:w="937"/>
        <w:gridCol w:w="820"/>
        <w:gridCol w:w="1004"/>
        <w:gridCol w:w="1005"/>
        <w:gridCol w:w="1499"/>
      </w:tblGrid>
      <w:tr w:rsidR="00254387" w:rsidRPr="00A26583" w:rsidTr="00CB1F5A">
        <w:trPr>
          <w:trHeight w:val="144"/>
          <w:jc w:val="center"/>
        </w:trPr>
        <w:tc>
          <w:tcPr>
            <w:tcW w:w="717" w:type="pc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Species</w:t>
            </w:r>
          </w:p>
        </w:tc>
        <w:tc>
          <w:tcPr>
            <w:tcW w:w="1161" w:type="pc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Site</w:t>
            </w:r>
          </w:p>
        </w:tc>
        <w:tc>
          <w:tcPr>
            <w:tcW w:w="942" w:type="pct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Habitat used</w:t>
            </w:r>
          </w:p>
        </w:tc>
        <w:tc>
          <w:tcPr>
            <w:tcW w:w="275" w:type="pct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Latitude</w:t>
            </w:r>
          </w:p>
        </w:tc>
        <w:tc>
          <w:tcPr>
            <w:tcW w:w="326" w:type="pct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Longitude</w:t>
            </w:r>
          </w:p>
        </w:tc>
        <w:tc>
          <w:tcPr>
            <w:tcW w:w="301" w:type="pct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>
              <w:rPr>
                <w:b/>
              </w:rPr>
              <w:t xml:space="preserve">Annual </w:t>
            </w:r>
            <w:proofErr w:type="spellStart"/>
            <w:r>
              <w:rPr>
                <w:b/>
              </w:rPr>
              <w:t>rainfal</w:t>
            </w:r>
            <w:proofErr w:type="spellEnd"/>
            <w:r>
              <w:rPr>
                <w:b/>
              </w:rPr>
              <w:t xml:space="preserve"> [mm]</w:t>
            </w:r>
          </w:p>
        </w:tc>
        <w:tc>
          <w:tcPr>
            <w:tcW w:w="367" w:type="pct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>
              <w:rPr>
                <w:b/>
              </w:rPr>
              <w:t xml:space="preserve">Mean annual </w:t>
            </w:r>
            <w:proofErr w:type="gramStart"/>
            <w:r>
              <w:rPr>
                <w:b/>
              </w:rPr>
              <w:t>temp</w:t>
            </w:r>
            <w:proofErr w:type="gramEnd"/>
            <w:r>
              <w:rPr>
                <w:b/>
              </w:rPr>
              <w:t>. [˚C]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>
              <w:rPr>
                <w:b/>
              </w:rPr>
              <w:t>Altitude used [m]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References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 w:val="restar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Rhinopithecus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bieti</w:t>
            </w:r>
            <w:proofErr w:type="spellEnd"/>
          </w:p>
        </w:tc>
        <w:tc>
          <w:tcPr>
            <w:tcW w:w="1161" w:type="pc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Xiaochangdu</w:t>
            </w:r>
            <w:proofErr w:type="spellEnd"/>
          </w:p>
        </w:tc>
        <w:tc>
          <w:tcPr>
            <w:tcW w:w="942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Fir forest</w:t>
            </w:r>
          </w:p>
        </w:tc>
        <w:tc>
          <w:tcPr>
            <w:tcW w:w="27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29°15’</w:t>
            </w:r>
          </w:p>
        </w:tc>
        <w:tc>
          <w:tcPr>
            <w:tcW w:w="326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98°37’</w:t>
            </w:r>
          </w:p>
        </w:tc>
        <w:tc>
          <w:tcPr>
            <w:tcW w:w="30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740</w:t>
            </w:r>
          </w:p>
        </w:tc>
        <w:tc>
          <w:tcPr>
            <w:tcW w:w="36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4.7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3500-4250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Xiang et al. 2007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Wuyapiya</w:t>
            </w:r>
            <w:proofErr w:type="spellEnd"/>
          </w:p>
        </w:tc>
        <w:tc>
          <w:tcPr>
            <w:tcW w:w="942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Fir forest</w:t>
            </w:r>
          </w:p>
        </w:tc>
        <w:tc>
          <w:tcPr>
            <w:tcW w:w="27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28°30’</w:t>
            </w:r>
          </w:p>
        </w:tc>
        <w:tc>
          <w:tcPr>
            <w:tcW w:w="326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99°12’</w:t>
            </w:r>
          </w:p>
        </w:tc>
        <w:tc>
          <w:tcPr>
            <w:tcW w:w="30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936</w:t>
            </w:r>
          </w:p>
        </w:tc>
        <w:tc>
          <w:tcPr>
            <w:tcW w:w="36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0.9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3300-4600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Kirkpatrick et al. 1998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Samage</w:t>
            </w:r>
            <w:proofErr w:type="spellEnd"/>
          </w:p>
        </w:tc>
        <w:tc>
          <w:tcPr>
            <w:tcW w:w="942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Mixed deciduous broadleaf and conifer forest, some pine, fir and evergreen broadleaf forest</w:t>
            </w:r>
          </w:p>
        </w:tc>
        <w:tc>
          <w:tcPr>
            <w:tcW w:w="27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27°34’</w:t>
            </w:r>
          </w:p>
        </w:tc>
        <w:tc>
          <w:tcPr>
            <w:tcW w:w="326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99°17’</w:t>
            </w:r>
          </w:p>
        </w:tc>
        <w:tc>
          <w:tcPr>
            <w:tcW w:w="30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1004</w:t>
            </w:r>
          </w:p>
        </w:tc>
        <w:tc>
          <w:tcPr>
            <w:tcW w:w="36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10 </w:t>
            </w:r>
            <w:r w:rsidRPr="00A26583">
              <w:rPr>
                <w:vertAlign w:val="superscript"/>
              </w:rPr>
              <w:t>1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2600-4000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Grueter et al. 2009b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Shiba</w:t>
            </w:r>
            <w:proofErr w:type="spellEnd"/>
          </w:p>
        </w:tc>
        <w:tc>
          <w:tcPr>
            <w:tcW w:w="942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Coniferous forest, evergreen broadleaf forest and deciduous broadleaf forest mixed with fir trees </w:t>
            </w:r>
          </w:p>
        </w:tc>
        <w:tc>
          <w:tcPr>
            <w:tcW w:w="27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27 42</w:t>
            </w:r>
          </w:p>
        </w:tc>
        <w:tc>
          <w:tcPr>
            <w:tcW w:w="32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99 13</w:t>
            </w: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3000-4000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Wan et al. 2013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vMerge w:val="restar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Xiangguqing</w:t>
            </w:r>
            <w:proofErr w:type="spellEnd"/>
            <w:r w:rsidRPr="00A26583">
              <w:t>/</w:t>
            </w:r>
          </w:p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Tacheng</w:t>
            </w:r>
            <w:proofErr w:type="spellEnd"/>
          </w:p>
        </w:tc>
        <w:tc>
          <w:tcPr>
            <w:tcW w:w="942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Mixed deciduous broadleaf and conifer forest, some pine, fir and evergreen broadleaf forest</w:t>
            </w:r>
          </w:p>
        </w:tc>
        <w:tc>
          <w:tcPr>
            <w:tcW w:w="275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27°36’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99°18’</w:t>
            </w:r>
          </w:p>
        </w:tc>
        <w:tc>
          <w:tcPr>
            <w:tcW w:w="301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1371</w:t>
            </w:r>
          </w:p>
        </w:tc>
        <w:tc>
          <w:tcPr>
            <w:tcW w:w="36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7.5 </w:t>
            </w:r>
          </w:p>
        </w:tc>
        <w:tc>
          <w:tcPr>
            <w:tcW w:w="367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2500-3800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lang w:eastAsia="zh-CN"/>
              </w:rPr>
            </w:pPr>
            <w:r w:rsidRPr="00A26583">
              <w:rPr>
                <w:noProof/>
              </w:rPr>
              <w:t>Ding and Zhao 2004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942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275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26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01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9.8</w:t>
            </w:r>
          </w:p>
        </w:tc>
        <w:tc>
          <w:tcPr>
            <w:tcW w:w="367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Li D et al. 2010a; Ren et al. 2012b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Jinsichang</w:t>
            </w:r>
            <w:proofErr w:type="spellEnd"/>
          </w:p>
        </w:tc>
        <w:tc>
          <w:tcPr>
            <w:tcW w:w="942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Mixed deciduous broadleaf and conifer forest</w:t>
            </w:r>
          </w:p>
        </w:tc>
        <w:tc>
          <w:tcPr>
            <w:tcW w:w="27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26°53’</w:t>
            </w:r>
          </w:p>
        </w:tc>
        <w:tc>
          <w:tcPr>
            <w:tcW w:w="326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99°37’</w:t>
            </w:r>
          </w:p>
        </w:tc>
        <w:tc>
          <w:tcPr>
            <w:tcW w:w="30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1624</w:t>
            </w:r>
          </w:p>
        </w:tc>
        <w:tc>
          <w:tcPr>
            <w:tcW w:w="36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5.8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3200-3630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lang w:val="en-GB"/>
              </w:rPr>
            </w:pPr>
            <w:r w:rsidRPr="00A26583">
              <w:rPr>
                <w:noProof/>
              </w:rPr>
              <w:t>Ren et al. 2009a; Yang 2000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Fuhe</w:t>
            </w:r>
            <w:proofErr w:type="spellEnd"/>
          </w:p>
        </w:tc>
        <w:tc>
          <w:tcPr>
            <w:tcW w:w="942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Mixed deciduous broadleaf and conifer forest, fir and deciduous broadleaf forest</w:t>
            </w:r>
          </w:p>
        </w:tc>
        <w:tc>
          <w:tcPr>
            <w:tcW w:w="27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26°25’</w:t>
            </w:r>
          </w:p>
        </w:tc>
        <w:tc>
          <w:tcPr>
            <w:tcW w:w="326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99°20’</w:t>
            </w:r>
          </w:p>
        </w:tc>
        <w:tc>
          <w:tcPr>
            <w:tcW w:w="30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6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2800-3400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Liu et al. 2004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vMerge w:val="restar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Lasha</w:t>
            </w:r>
            <w:proofErr w:type="spellEnd"/>
          </w:p>
        </w:tc>
        <w:tc>
          <w:tcPr>
            <w:tcW w:w="942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Mixed deciduous broadleaf and conifer forest</w:t>
            </w:r>
          </w:p>
        </w:tc>
        <w:tc>
          <w:tcPr>
            <w:tcW w:w="275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26°20’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99°15’</w:t>
            </w:r>
          </w:p>
        </w:tc>
        <w:tc>
          <w:tcPr>
            <w:tcW w:w="30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971</w:t>
            </w:r>
          </w:p>
        </w:tc>
        <w:tc>
          <w:tcPr>
            <w:tcW w:w="36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11.7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lang w:eastAsia="zh-CN"/>
              </w:rPr>
            </w:pPr>
            <w:r w:rsidRPr="00A26583">
              <w:rPr>
                <w:noProof/>
              </w:rPr>
              <w:t>Huang et al. 2012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942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275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26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768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12.4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2800-3600 </w:t>
            </w:r>
            <w:r w:rsidRPr="004F1D4A">
              <w:rPr>
                <w:vertAlign w:val="superscript"/>
              </w:rPr>
              <w:t>2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Li J et al. 2014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Longma</w:t>
            </w:r>
            <w:proofErr w:type="spellEnd"/>
          </w:p>
        </w:tc>
        <w:tc>
          <w:tcPr>
            <w:tcW w:w="942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Mixed deciduous broadleaf and conifer forest</w:t>
            </w:r>
          </w:p>
        </w:tc>
        <w:tc>
          <w:tcPr>
            <w:tcW w:w="27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26°15’</w:t>
            </w:r>
          </w:p>
        </w:tc>
        <w:tc>
          <w:tcPr>
            <w:tcW w:w="326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99°15’</w:t>
            </w:r>
          </w:p>
        </w:tc>
        <w:tc>
          <w:tcPr>
            <w:tcW w:w="30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1501</w:t>
            </w:r>
          </w:p>
        </w:tc>
        <w:tc>
          <w:tcPr>
            <w:tcW w:w="36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8.8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2700-3600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Huo 2005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 w:val="restar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Rhinopithecus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roxellana</w:t>
            </w:r>
            <w:proofErr w:type="spellEnd"/>
          </w:p>
        </w:tc>
        <w:tc>
          <w:tcPr>
            <w:tcW w:w="1161" w:type="pct"/>
            <w:vMerge w:val="restar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Baihe</w:t>
            </w:r>
            <w:proofErr w:type="spellEnd"/>
          </w:p>
        </w:tc>
        <w:tc>
          <w:tcPr>
            <w:tcW w:w="942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Mixed deciduous broadleaf and conifer forest</w:t>
            </w:r>
          </w:p>
        </w:tc>
        <w:tc>
          <w:tcPr>
            <w:tcW w:w="275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33°15’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104°10’</w:t>
            </w:r>
          </w:p>
        </w:tc>
        <w:tc>
          <w:tcPr>
            <w:tcW w:w="30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566</w:t>
            </w:r>
          </w:p>
        </w:tc>
        <w:tc>
          <w:tcPr>
            <w:tcW w:w="36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12.6 </w:t>
            </w:r>
            <w:r>
              <w:rPr>
                <w:vertAlign w:val="superscript"/>
              </w:rPr>
              <w:t>3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2300-4100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Kirkpatrick and Gu 1999; Kirkpatrick et al. 1999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942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275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26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9.2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1750-3000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>
              <w:rPr>
                <w:noProof/>
              </w:rPr>
              <w:t>Chu et al. 2018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vMerge w:val="restar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Zhouzhi</w:t>
            </w:r>
            <w:proofErr w:type="spellEnd"/>
          </w:p>
        </w:tc>
        <w:tc>
          <w:tcPr>
            <w:tcW w:w="942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Mixed deciduous broadleaf and conifer forest, deciduous broadleaf forest</w:t>
            </w:r>
          </w:p>
        </w:tc>
        <w:tc>
          <w:tcPr>
            <w:tcW w:w="275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33°45’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108°15’</w:t>
            </w:r>
          </w:p>
        </w:tc>
        <w:tc>
          <w:tcPr>
            <w:tcW w:w="30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894 </w:t>
            </w:r>
          </w:p>
        </w:tc>
        <w:tc>
          <w:tcPr>
            <w:tcW w:w="36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10.7 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1500-2600 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Tan et al. 2007</w:t>
            </w:r>
            <w:r w:rsidRPr="00A26583">
              <w:t>; Qi et al. 2008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942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275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26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980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6.4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1500-2750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Li et al. 2000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Shennongjia</w:t>
            </w:r>
            <w:proofErr w:type="spellEnd"/>
          </w:p>
        </w:tc>
        <w:tc>
          <w:tcPr>
            <w:tcW w:w="942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Deciduous broadleaf and coniferous forest</w:t>
            </w:r>
          </w:p>
        </w:tc>
        <w:tc>
          <w:tcPr>
            <w:tcW w:w="27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31°30’</w:t>
            </w:r>
          </w:p>
        </w:tc>
        <w:tc>
          <w:tcPr>
            <w:tcW w:w="326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110°15’</w:t>
            </w:r>
          </w:p>
        </w:tc>
        <w:tc>
          <w:tcPr>
            <w:tcW w:w="30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1800</w:t>
            </w:r>
          </w:p>
        </w:tc>
        <w:tc>
          <w:tcPr>
            <w:tcW w:w="36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5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1700-2900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 xml:space="preserve">Li </w:t>
            </w:r>
            <w:r>
              <w:rPr>
                <w:noProof/>
              </w:rPr>
              <w:t xml:space="preserve">Yiming </w:t>
            </w:r>
            <w:r w:rsidRPr="00A26583">
              <w:rPr>
                <w:noProof/>
              </w:rPr>
              <w:t>2006; Su et al. 1998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Qingmuchuan</w:t>
            </w:r>
            <w:proofErr w:type="spellEnd"/>
          </w:p>
        </w:tc>
        <w:tc>
          <w:tcPr>
            <w:tcW w:w="942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Deciduous broadleaf, mixed evergreen and deciduous broadleaf, mixed deciduous and conifer forest</w:t>
            </w:r>
          </w:p>
        </w:tc>
        <w:tc>
          <w:tcPr>
            <w:tcW w:w="27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32°55’</w:t>
            </w:r>
          </w:p>
        </w:tc>
        <w:tc>
          <w:tcPr>
            <w:tcW w:w="32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105°35’</w:t>
            </w: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972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12.9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1000-2000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Li Y</w:t>
            </w:r>
            <w:r>
              <w:rPr>
                <w:noProof/>
              </w:rPr>
              <w:t>ankuo</w:t>
            </w:r>
            <w:r w:rsidRPr="00A26583">
              <w:rPr>
                <w:noProof/>
              </w:rPr>
              <w:t xml:space="preserve"> et al. 2010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77BD7" w:rsidRDefault="00254387" w:rsidP="00CB1F5A">
            <w:pPr>
              <w:pStyle w:val="table"/>
              <w:rPr>
                <w:i/>
                <w:highlight w:val="yellow"/>
              </w:rPr>
            </w:pPr>
          </w:p>
        </w:tc>
        <w:tc>
          <w:tcPr>
            <w:tcW w:w="1161" w:type="pct"/>
            <w:noWrap/>
            <w:vAlign w:val="center"/>
          </w:tcPr>
          <w:p w:rsidR="00254387" w:rsidRPr="00597A05" w:rsidRDefault="00254387" w:rsidP="00CB1F5A">
            <w:pPr>
              <w:pStyle w:val="table"/>
            </w:pPr>
            <w:proofErr w:type="spellStart"/>
            <w:r w:rsidRPr="00597A05">
              <w:t>Laohegou</w:t>
            </w:r>
            <w:proofErr w:type="spellEnd"/>
          </w:p>
        </w:tc>
        <w:tc>
          <w:tcPr>
            <w:tcW w:w="942" w:type="pct"/>
            <w:vAlign w:val="center"/>
          </w:tcPr>
          <w:p w:rsidR="00254387" w:rsidRPr="00597A05" w:rsidRDefault="00254387" w:rsidP="00CB1F5A">
            <w:pPr>
              <w:pStyle w:val="table"/>
            </w:pPr>
            <w:r>
              <w:t xml:space="preserve">Mixed broadleaf </w:t>
            </w:r>
            <w:r w:rsidRPr="00597A05">
              <w:t>forest</w:t>
            </w:r>
          </w:p>
        </w:tc>
        <w:tc>
          <w:tcPr>
            <w:tcW w:w="275" w:type="pct"/>
            <w:vAlign w:val="center"/>
          </w:tcPr>
          <w:p w:rsidR="00254387" w:rsidRPr="00597A05" w:rsidRDefault="00254387" w:rsidP="00CB1F5A">
            <w:pPr>
              <w:pStyle w:val="table"/>
            </w:pPr>
            <w:r w:rsidRPr="00597A05">
              <w:t>32°25</w:t>
            </w:r>
          </w:p>
        </w:tc>
        <w:tc>
          <w:tcPr>
            <w:tcW w:w="326" w:type="pct"/>
            <w:vAlign w:val="center"/>
          </w:tcPr>
          <w:p w:rsidR="00254387" w:rsidRPr="00597A05" w:rsidRDefault="00254387" w:rsidP="00CB1F5A">
            <w:pPr>
              <w:pStyle w:val="table"/>
            </w:pPr>
            <w:r w:rsidRPr="00597A05">
              <w:t>104°32’</w:t>
            </w:r>
          </w:p>
        </w:tc>
        <w:tc>
          <w:tcPr>
            <w:tcW w:w="301" w:type="pct"/>
            <w:vAlign w:val="center"/>
          </w:tcPr>
          <w:p w:rsidR="00254387" w:rsidRPr="00597A05" w:rsidRDefault="00254387" w:rsidP="00CB1F5A">
            <w:pPr>
              <w:pStyle w:val="table"/>
            </w:pPr>
            <w:r w:rsidRPr="00597A05">
              <w:t>760-1231</w:t>
            </w:r>
          </w:p>
        </w:tc>
        <w:tc>
          <w:tcPr>
            <w:tcW w:w="367" w:type="pct"/>
            <w:vAlign w:val="center"/>
          </w:tcPr>
          <w:p w:rsidR="00254387" w:rsidRPr="00597A05" w:rsidRDefault="00254387" w:rsidP="00CB1F5A">
            <w:pPr>
              <w:pStyle w:val="table"/>
            </w:pPr>
            <w:r w:rsidRPr="00597A05">
              <w:t>14.7</w:t>
            </w:r>
          </w:p>
        </w:tc>
        <w:tc>
          <w:tcPr>
            <w:tcW w:w="367" w:type="pct"/>
            <w:vAlign w:val="center"/>
          </w:tcPr>
          <w:p w:rsidR="00254387" w:rsidRPr="00597A05" w:rsidRDefault="00254387" w:rsidP="00CB1F5A">
            <w:pPr>
              <w:pStyle w:val="table"/>
            </w:pPr>
            <w:r w:rsidRPr="00597A05">
              <w:t>1100-3100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597A05">
              <w:rPr>
                <w:noProof/>
              </w:rPr>
              <w:t>Fang et al. 2018</w:t>
            </w:r>
            <w:r>
              <w:rPr>
                <w:noProof/>
              </w:rPr>
              <w:t>b</w:t>
            </w:r>
          </w:p>
        </w:tc>
      </w:tr>
      <w:tr w:rsidR="00254387" w:rsidRPr="001F6372" w:rsidTr="00CB1F5A">
        <w:trPr>
          <w:trHeight w:val="144"/>
          <w:jc w:val="center"/>
        </w:trPr>
        <w:tc>
          <w:tcPr>
            <w:tcW w:w="717" w:type="pct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Rhinopithecus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brelichi</w:t>
            </w:r>
            <w:proofErr w:type="spellEnd"/>
          </w:p>
        </w:tc>
        <w:tc>
          <w:tcPr>
            <w:tcW w:w="1161" w:type="pc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Fanjingshan</w:t>
            </w:r>
            <w:proofErr w:type="spellEnd"/>
          </w:p>
        </w:tc>
        <w:tc>
          <w:tcPr>
            <w:tcW w:w="942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Subtropical-temperate mixed deciduous and evergreen broadleaf forest</w:t>
            </w:r>
          </w:p>
        </w:tc>
        <w:tc>
          <w:tcPr>
            <w:tcW w:w="27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27°55’</w:t>
            </w:r>
          </w:p>
        </w:tc>
        <w:tc>
          <w:tcPr>
            <w:tcW w:w="32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108°45’</w:t>
            </w: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1433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9.2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800-2200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noProof/>
                <w:lang w:val="de-DE"/>
              </w:rPr>
              <w:t>Bleisch et al. 1993; Niu et al. 2010; Xiang et al. 2010b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Rhinopithecus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avunculus</w:t>
            </w:r>
            <w:proofErr w:type="spellEnd"/>
          </w:p>
        </w:tc>
        <w:tc>
          <w:tcPr>
            <w:tcW w:w="1161" w:type="pct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Khau</w:t>
            </w:r>
            <w:proofErr w:type="spellEnd"/>
            <w:r w:rsidRPr="00A26583">
              <w:t xml:space="preserve"> Ca</w:t>
            </w:r>
          </w:p>
        </w:tc>
        <w:tc>
          <w:tcPr>
            <w:tcW w:w="942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Tropical-subtropical hilly evergreen broadleaf forest on karst limestone formations</w:t>
            </w:r>
          </w:p>
        </w:tc>
        <w:tc>
          <w:tcPr>
            <w:tcW w:w="275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22°50’</w:t>
            </w:r>
          </w:p>
        </w:tc>
        <w:tc>
          <w:tcPr>
            <w:tcW w:w="326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105°10’</w:t>
            </w: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2300</w:t>
            </w:r>
            <w:r w:rsidRPr="00A26583">
              <w:rPr>
                <w:vertAlign w:val="superscript"/>
              </w:rPr>
              <w:t xml:space="preserve"> 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23.3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600-1300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Le et al. 2007</w:t>
            </w:r>
            <w:r w:rsidRPr="00A26583">
              <w:t>, Le KQ pers</w:t>
            </w:r>
            <w:r>
              <w:t>.</w:t>
            </w:r>
            <w:r w:rsidRPr="00A26583">
              <w:t xml:space="preserve"> comm</w:t>
            </w:r>
            <w:r>
              <w:t>.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942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275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26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2447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23.7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rPr>
                <w:noProof/>
              </w:rPr>
              <w:t>Le 201</w:t>
            </w:r>
            <w:r w:rsidRPr="00A26583">
              <w:rPr>
                <w:noProof/>
              </w:rPr>
              <w:t>4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942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275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26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1983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Ca 26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Dong 2007</w:t>
            </w:r>
            <w:r>
              <w:rPr>
                <w:noProof/>
              </w:rPr>
              <w:t>, 2011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Na Hang</w:t>
            </w:r>
          </w:p>
        </w:tc>
        <w:tc>
          <w:tcPr>
            <w:tcW w:w="942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Tropical-subtropical hilly evergreen broadleaf forest on karst limestone formations</w:t>
            </w:r>
          </w:p>
        </w:tc>
        <w:tc>
          <w:tcPr>
            <w:tcW w:w="27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22°18’</w:t>
            </w:r>
          </w:p>
        </w:tc>
        <w:tc>
          <w:tcPr>
            <w:tcW w:w="32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105°27’</w:t>
            </w: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1540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Ca 22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Boonratana and Le 1998</w:t>
            </w:r>
          </w:p>
        </w:tc>
      </w:tr>
      <w:tr w:rsidR="00254387" w:rsidRPr="002C5AF3" w:rsidTr="00CB1F5A">
        <w:trPr>
          <w:trHeight w:val="144"/>
          <w:jc w:val="center"/>
        </w:trPr>
        <w:tc>
          <w:tcPr>
            <w:tcW w:w="717" w:type="pct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>
              <w:rPr>
                <w:i/>
              </w:rPr>
              <w:t>Rhinopithecus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strykeri</w:t>
            </w:r>
            <w:proofErr w:type="spellEnd"/>
          </w:p>
        </w:tc>
        <w:tc>
          <w:tcPr>
            <w:tcW w:w="1161" w:type="pc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Pianma</w:t>
            </w:r>
            <w:proofErr w:type="spellEnd"/>
            <w:r w:rsidRPr="00A26583">
              <w:t xml:space="preserve"> (</w:t>
            </w:r>
            <w:proofErr w:type="spellStart"/>
            <w:r w:rsidRPr="00A26583">
              <w:t>Gaoligongshan</w:t>
            </w:r>
            <w:proofErr w:type="spellEnd"/>
            <w:r w:rsidRPr="00A26583">
              <w:t>)</w:t>
            </w:r>
          </w:p>
        </w:tc>
        <w:tc>
          <w:tcPr>
            <w:tcW w:w="942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BE4031">
              <w:t>Humid evergreen broadleaf forest, Yunnan hemlock forest and mixed bamboo-conifer forest</w:t>
            </w:r>
          </w:p>
        </w:tc>
        <w:tc>
          <w:tcPr>
            <w:tcW w:w="27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26°02’</w:t>
            </w:r>
          </w:p>
        </w:tc>
        <w:tc>
          <w:tcPr>
            <w:tcW w:w="32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98°39’</w:t>
            </w:r>
          </w:p>
        </w:tc>
        <w:tc>
          <w:tcPr>
            <w:tcW w:w="301" w:type="pct"/>
            <w:vAlign w:val="center"/>
          </w:tcPr>
          <w:p w:rsidR="00254387" w:rsidRDefault="00254387" w:rsidP="00CB1F5A">
            <w:pPr>
              <w:pStyle w:val="table"/>
            </w:pPr>
            <w:r>
              <w:t>10</w:t>
            </w:r>
            <w:r w:rsidRPr="00A26583">
              <w:t>00-3900</w:t>
            </w:r>
          </w:p>
        </w:tc>
        <w:tc>
          <w:tcPr>
            <w:tcW w:w="367" w:type="pct"/>
            <w:vAlign w:val="center"/>
          </w:tcPr>
          <w:p w:rsidR="00254387" w:rsidRDefault="00254387" w:rsidP="00CB1F5A">
            <w:pPr>
              <w:pStyle w:val="table"/>
            </w:pPr>
            <w:r>
              <w:t>14-17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2400-3300</w:t>
            </w:r>
          </w:p>
        </w:tc>
        <w:tc>
          <w:tcPr>
            <w:tcW w:w="544" w:type="pct"/>
            <w:vAlign w:val="center"/>
          </w:tcPr>
          <w:p w:rsidR="00254387" w:rsidRPr="001144B2" w:rsidRDefault="00254387" w:rsidP="00CB1F5A">
            <w:pPr>
              <w:pStyle w:val="table"/>
              <w:rPr>
                <w:noProof/>
                <w:lang w:val="de-DE"/>
              </w:rPr>
            </w:pPr>
            <w:r w:rsidRPr="001144B2">
              <w:rPr>
                <w:noProof/>
                <w:lang w:val="de-DE"/>
              </w:rPr>
              <w:t>Chen et al. 2015</w:t>
            </w:r>
          </w:p>
        </w:tc>
      </w:tr>
      <w:tr w:rsidR="00254387" w:rsidRPr="00BE4031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>
              <w:t>Luoma</w:t>
            </w:r>
            <w:proofErr w:type="spellEnd"/>
            <w:r>
              <w:t xml:space="preserve"> (</w:t>
            </w:r>
            <w:proofErr w:type="spellStart"/>
            <w:r>
              <w:t>Gaoligongshan</w:t>
            </w:r>
            <w:proofErr w:type="spellEnd"/>
            <w:r>
              <w:t>)</w:t>
            </w:r>
          </w:p>
        </w:tc>
        <w:tc>
          <w:tcPr>
            <w:tcW w:w="942" w:type="pct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rPr>
                <w:rFonts w:eastAsia="SimSun" w:hint="eastAsia"/>
                <w:lang w:eastAsia="zh-CN"/>
              </w:rPr>
              <w:t>M</w:t>
            </w:r>
            <w:r w:rsidRPr="00A26583">
              <w:t>ixed conifer-broadleaf forest</w:t>
            </w:r>
          </w:p>
          <w:p w:rsidR="00254387" w:rsidRPr="00A26583" w:rsidRDefault="00254387" w:rsidP="00CB1F5A">
            <w:pPr>
              <w:pStyle w:val="table"/>
            </w:pPr>
            <w:r>
              <w:rPr>
                <w:rFonts w:eastAsia="SimSun" w:hint="eastAsia"/>
                <w:lang w:eastAsia="zh-CN"/>
              </w:rPr>
              <w:t>moist</w:t>
            </w:r>
            <w:r w:rsidRPr="00A26583">
              <w:t xml:space="preserve"> evergreen broadleaf forest, Yunnan hemlock forest and mixed bamboo-conifer forest</w:t>
            </w:r>
          </w:p>
        </w:tc>
        <w:tc>
          <w:tcPr>
            <w:tcW w:w="27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26°0</w:t>
            </w:r>
            <w:r w:rsidRPr="00287D20">
              <w:rPr>
                <w:rFonts w:hint="eastAsia"/>
              </w:rPr>
              <w:t>3</w:t>
            </w:r>
            <w:r w:rsidRPr="00A26583">
              <w:t>’</w:t>
            </w:r>
          </w:p>
        </w:tc>
        <w:tc>
          <w:tcPr>
            <w:tcW w:w="32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98°</w:t>
            </w:r>
            <w:r w:rsidRPr="00287D20">
              <w:rPr>
                <w:rFonts w:hint="eastAsia"/>
              </w:rPr>
              <w:t>44</w:t>
            </w:r>
            <w:r w:rsidRPr="00A26583">
              <w:t>’</w:t>
            </w:r>
          </w:p>
        </w:tc>
        <w:tc>
          <w:tcPr>
            <w:tcW w:w="301" w:type="pct"/>
            <w:vAlign w:val="center"/>
          </w:tcPr>
          <w:p w:rsidR="00254387" w:rsidRDefault="00254387" w:rsidP="00CB1F5A">
            <w:pPr>
              <w:pStyle w:val="table"/>
            </w:pPr>
            <w:r>
              <w:rPr>
                <w:rFonts w:eastAsia="SimSun" w:hint="eastAsia"/>
                <w:lang w:eastAsia="zh-CN"/>
              </w:rPr>
              <w:t>3300</w:t>
            </w:r>
          </w:p>
        </w:tc>
        <w:tc>
          <w:tcPr>
            <w:tcW w:w="367" w:type="pct"/>
            <w:vAlign w:val="center"/>
          </w:tcPr>
          <w:p w:rsidR="00254387" w:rsidRDefault="00254387" w:rsidP="00CB1F5A">
            <w:pPr>
              <w:pStyle w:val="table"/>
            </w:pPr>
            <w:r>
              <w:rPr>
                <w:rFonts w:eastAsia="SimSun" w:hint="eastAsia"/>
                <w:lang w:eastAsia="zh-CN"/>
              </w:rPr>
              <w:t>11-13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rPr>
                <w:rFonts w:eastAsia="SimSun" w:hint="eastAsia"/>
                <w:lang w:eastAsia="zh-CN"/>
              </w:rPr>
              <w:t>2500-3300</w:t>
            </w:r>
          </w:p>
        </w:tc>
        <w:tc>
          <w:tcPr>
            <w:tcW w:w="544" w:type="pct"/>
            <w:vAlign w:val="center"/>
          </w:tcPr>
          <w:p w:rsidR="00254387" w:rsidRPr="00BE4031" w:rsidRDefault="00254387" w:rsidP="00CB1F5A">
            <w:pPr>
              <w:pStyle w:val="table"/>
              <w:rPr>
                <w:noProof/>
                <w:lang w:val="en-AU"/>
              </w:rPr>
            </w:pPr>
            <w:r w:rsidRPr="00BE4031">
              <w:rPr>
                <w:noProof/>
                <w:lang w:val="en-AU"/>
              </w:rPr>
              <w:t xml:space="preserve">Yang Yin, </w:t>
            </w:r>
            <w:r w:rsidRPr="00BE4031">
              <w:rPr>
                <w:rFonts w:hint="eastAsia"/>
                <w:noProof/>
                <w:lang w:val="en-AU"/>
              </w:rPr>
              <w:t xml:space="preserve">unpubl. </w:t>
            </w:r>
          </w:p>
        </w:tc>
      </w:tr>
      <w:tr w:rsidR="00254387" w:rsidRPr="00BE4031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noWrap/>
            <w:vAlign w:val="center"/>
          </w:tcPr>
          <w:p w:rsidR="00254387" w:rsidRDefault="00254387" w:rsidP="00CB1F5A">
            <w:pPr>
              <w:pStyle w:val="table"/>
            </w:pPr>
            <w:r w:rsidRPr="00A26583">
              <w:t>Maw River area, Kachin, Myanmar</w:t>
            </w:r>
          </w:p>
        </w:tc>
        <w:tc>
          <w:tcPr>
            <w:tcW w:w="942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Cool temperate rain forest, mixed temperate forest and silver fir forest</w:t>
            </w:r>
          </w:p>
        </w:tc>
        <w:tc>
          <w:tcPr>
            <w:tcW w:w="27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26°43’</w:t>
            </w:r>
          </w:p>
        </w:tc>
        <w:tc>
          <w:tcPr>
            <w:tcW w:w="32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98º39’</w:t>
            </w:r>
          </w:p>
        </w:tc>
        <w:tc>
          <w:tcPr>
            <w:tcW w:w="301" w:type="pct"/>
            <w:vAlign w:val="center"/>
          </w:tcPr>
          <w:p w:rsidR="00254387" w:rsidRDefault="00254387" w:rsidP="00CB1F5A">
            <w:pPr>
              <w:pStyle w:val="table"/>
            </w:pPr>
          </w:p>
        </w:tc>
        <w:tc>
          <w:tcPr>
            <w:tcW w:w="367" w:type="pct"/>
            <w:vAlign w:val="center"/>
          </w:tcPr>
          <w:p w:rsidR="00254387" w:rsidRDefault="00254387" w:rsidP="00CB1F5A">
            <w:pPr>
              <w:pStyle w:val="table"/>
            </w:pP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1720-3190 </w:t>
            </w:r>
            <w:r w:rsidRPr="004F1D4A">
              <w:rPr>
                <w:vertAlign w:val="superscript"/>
              </w:rPr>
              <w:t>2</w:t>
            </w:r>
          </w:p>
        </w:tc>
        <w:tc>
          <w:tcPr>
            <w:tcW w:w="544" w:type="pct"/>
            <w:vAlign w:val="center"/>
          </w:tcPr>
          <w:p w:rsidR="00254387" w:rsidRPr="00BE4031" w:rsidRDefault="00254387" w:rsidP="00CB1F5A">
            <w:pPr>
              <w:pStyle w:val="table"/>
              <w:rPr>
                <w:noProof/>
                <w:lang w:val="en-AU"/>
              </w:rPr>
            </w:pPr>
            <w:r>
              <w:rPr>
                <w:noProof/>
              </w:rPr>
              <w:t>Geissmann et al. 2011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Pygathrix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nemaeus</w:t>
            </w:r>
            <w:proofErr w:type="spellEnd"/>
          </w:p>
        </w:tc>
        <w:tc>
          <w:tcPr>
            <w:tcW w:w="1161" w:type="pct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Son </w:t>
            </w:r>
            <w:proofErr w:type="spellStart"/>
            <w:r w:rsidRPr="00A26583">
              <w:t>Tra</w:t>
            </w:r>
            <w:proofErr w:type="spellEnd"/>
          </w:p>
        </w:tc>
        <w:tc>
          <w:tcPr>
            <w:tcW w:w="942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Tropical secondary evergreen forest, secondary dry forest, grasslands, cultivated lands</w:t>
            </w:r>
          </w:p>
        </w:tc>
        <w:tc>
          <w:tcPr>
            <w:tcW w:w="275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16°07’</w:t>
            </w:r>
          </w:p>
        </w:tc>
        <w:tc>
          <w:tcPr>
            <w:tcW w:w="326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108°18’</w:t>
            </w: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2540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67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0-696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Lippold 1977; van Peenen et al 1971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942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275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26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2393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25.7</w:t>
            </w:r>
          </w:p>
        </w:tc>
        <w:tc>
          <w:tcPr>
            <w:tcW w:w="367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Ulibarri 2013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Hin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Namno</w:t>
            </w:r>
            <w:proofErr w:type="spellEnd"/>
          </w:p>
        </w:tc>
        <w:tc>
          <w:tcPr>
            <w:tcW w:w="942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Tropical evergreen forest and mixed deciduous forests on karst limestone</w:t>
            </w:r>
          </w:p>
        </w:tc>
        <w:tc>
          <w:tcPr>
            <w:tcW w:w="27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17°25’</w:t>
            </w:r>
          </w:p>
        </w:tc>
        <w:tc>
          <w:tcPr>
            <w:tcW w:w="32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105°55’</w:t>
            </w: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1503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25.0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200-1000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Phiapalath 2009; Timmins and Khounboline 1996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Nakai</w:t>
            </w:r>
            <w:proofErr w:type="spellEnd"/>
            <w:r w:rsidRPr="00A26583">
              <w:t xml:space="preserve">-Nam </w:t>
            </w:r>
            <w:proofErr w:type="spellStart"/>
            <w:r w:rsidRPr="00A26583">
              <w:t>Thuen</w:t>
            </w:r>
            <w:proofErr w:type="spellEnd"/>
          </w:p>
        </w:tc>
        <w:tc>
          <w:tcPr>
            <w:tcW w:w="942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Mixed dry semi-evergreen and evergreen forest, wet evergreen forests, upper montane forests</w:t>
            </w:r>
          </w:p>
        </w:tc>
        <w:tc>
          <w:tcPr>
            <w:tcW w:w="27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17°50’</w:t>
            </w:r>
          </w:p>
        </w:tc>
        <w:tc>
          <w:tcPr>
            <w:tcW w:w="32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105°30’</w:t>
            </w: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1865-</w:t>
            </w:r>
            <w:r w:rsidRPr="00A26583">
              <w:t>2620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Ca 19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500-2300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>
              <w:rPr>
                <w:noProof/>
              </w:rPr>
              <w:t>Coudrat et al. 2014</w:t>
            </w:r>
            <w:r w:rsidRPr="00A26583">
              <w:rPr>
                <w:noProof/>
              </w:rPr>
              <w:t>; Timmins and Evans 1996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Pygathrix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nigripes</w:t>
            </w:r>
            <w:proofErr w:type="spellEnd"/>
          </w:p>
        </w:tc>
        <w:tc>
          <w:tcPr>
            <w:tcW w:w="1161" w:type="pc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Nui Chua</w:t>
            </w:r>
          </w:p>
        </w:tc>
        <w:tc>
          <w:tcPr>
            <w:tcW w:w="942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Scrubland, dry deciduous forest, tropical savannah woodland, evergreen forest, sub-montane evergreen forest</w:t>
            </w:r>
          </w:p>
        </w:tc>
        <w:tc>
          <w:tcPr>
            <w:tcW w:w="27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11°44’</w:t>
            </w:r>
          </w:p>
        </w:tc>
        <w:tc>
          <w:tcPr>
            <w:tcW w:w="32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109°10’</w:t>
            </w: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697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27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0-1040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Hoang 2007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Phuoc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Binh</w:t>
            </w:r>
            <w:proofErr w:type="spellEnd"/>
          </w:p>
        </w:tc>
        <w:tc>
          <w:tcPr>
            <w:tcW w:w="942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Mixed broadleaf/conifer forests, sub-montane evergreen </w:t>
            </w:r>
            <w:r w:rsidRPr="00A26583">
              <w:lastRenderedPageBreak/>
              <w:t>forests, coniferous forests, dry broadleaf semi-deciduous forests, mixed bamboo and broadleaf forests, grassland</w:t>
            </w:r>
          </w:p>
        </w:tc>
        <w:tc>
          <w:tcPr>
            <w:tcW w:w="27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lastRenderedPageBreak/>
              <w:t>11°58’</w:t>
            </w:r>
          </w:p>
        </w:tc>
        <w:tc>
          <w:tcPr>
            <w:tcW w:w="32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108°45’</w:t>
            </w: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&gt;2000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~</w:t>
            </w:r>
            <w:r w:rsidRPr="00A26583">
              <w:t>26.5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700-1978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Hoang 2007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Cat Tien</w:t>
            </w:r>
          </w:p>
        </w:tc>
        <w:tc>
          <w:tcPr>
            <w:tcW w:w="942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Lowland evergreen and semi-evergreen forest, freshwater wetlands, flooded forest, bamboo and grassland</w:t>
            </w:r>
          </w:p>
        </w:tc>
        <w:tc>
          <w:tcPr>
            <w:tcW w:w="27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11°34’</w:t>
            </w:r>
          </w:p>
        </w:tc>
        <w:tc>
          <w:tcPr>
            <w:tcW w:w="32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107°22’</w:t>
            </w: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2518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26.4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~100-659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Birdlife 2004; Deshcherevskaya et al. 2013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Seima</w:t>
            </w:r>
            <w:proofErr w:type="spellEnd"/>
            <w:r w:rsidRPr="00A26583">
              <w:t xml:space="preserve"> BCA</w:t>
            </w:r>
          </w:p>
        </w:tc>
        <w:tc>
          <w:tcPr>
            <w:tcW w:w="942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Evergreen and semi-evergreen forest, mixed deciduous, wetlands</w:t>
            </w:r>
          </w:p>
        </w:tc>
        <w:tc>
          <w:tcPr>
            <w:tcW w:w="27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12°20’</w:t>
            </w:r>
          </w:p>
        </w:tc>
        <w:tc>
          <w:tcPr>
            <w:tcW w:w="32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106°50’</w:t>
            </w: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2430-2770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24.6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100-700+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Rawson 2009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Pygathrix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cinerea</w:t>
            </w:r>
            <w:proofErr w:type="spellEnd"/>
          </w:p>
        </w:tc>
        <w:tc>
          <w:tcPr>
            <w:tcW w:w="1161" w:type="pc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Kon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Ka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Kinh</w:t>
            </w:r>
            <w:proofErr w:type="spellEnd"/>
          </w:p>
        </w:tc>
        <w:tc>
          <w:tcPr>
            <w:tcW w:w="942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Sub-tropical evergreen and mixed deciduous lower montane forests, lowland evergreen forest </w:t>
            </w:r>
          </w:p>
        </w:tc>
        <w:tc>
          <w:tcPr>
            <w:tcW w:w="27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14°20’</w:t>
            </w:r>
          </w:p>
        </w:tc>
        <w:tc>
          <w:tcPr>
            <w:tcW w:w="32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108°22’</w:t>
            </w: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1700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~</w:t>
            </w:r>
            <w:r w:rsidRPr="00A26583">
              <w:t>22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570-1748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Ha 2009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Simias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concolor</w:t>
            </w:r>
            <w:proofErr w:type="spellEnd"/>
          </w:p>
        </w:tc>
        <w:tc>
          <w:tcPr>
            <w:tcW w:w="1161" w:type="pc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Sirimuri</w:t>
            </w:r>
            <w:proofErr w:type="spellEnd"/>
          </w:p>
        </w:tc>
        <w:tc>
          <w:tcPr>
            <w:tcW w:w="942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Hilly primary dense evergreen rainforest</w:t>
            </w:r>
          </w:p>
        </w:tc>
        <w:tc>
          <w:tcPr>
            <w:tcW w:w="27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1°24’</w:t>
            </w:r>
          </w:p>
        </w:tc>
        <w:tc>
          <w:tcPr>
            <w:tcW w:w="32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99°1’</w:t>
            </w: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&gt;4000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70 – 90 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Tilson 1977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Sarabua</w:t>
            </w:r>
            <w:proofErr w:type="spellEnd"/>
          </w:p>
        </w:tc>
        <w:tc>
          <w:tcPr>
            <w:tcW w:w="942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Dense evergreen dipterocarp forest</w:t>
            </w:r>
          </w:p>
        </w:tc>
        <w:tc>
          <w:tcPr>
            <w:tcW w:w="27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1°27’</w:t>
            </w:r>
          </w:p>
        </w:tc>
        <w:tc>
          <w:tcPr>
            <w:tcW w:w="32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99°7’</w:t>
            </w: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Watanabe 1981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Grukna</w:t>
            </w:r>
            <w:proofErr w:type="spellEnd"/>
          </w:p>
        </w:tc>
        <w:tc>
          <w:tcPr>
            <w:tcW w:w="942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Mosaic of primary dipterocarp forest and secondary growth</w:t>
            </w:r>
          </w:p>
        </w:tc>
        <w:tc>
          <w:tcPr>
            <w:tcW w:w="27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1°00’</w:t>
            </w:r>
          </w:p>
        </w:tc>
        <w:tc>
          <w:tcPr>
            <w:tcW w:w="32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98°55’</w:t>
            </w: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Watanabe 1981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Pagai</w:t>
            </w:r>
            <w:proofErr w:type="spellEnd"/>
          </w:p>
        </w:tc>
        <w:tc>
          <w:tcPr>
            <w:tcW w:w="942" w:type="pct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Swamp, Primary dipterocarp/</w:t>
            </w:r>
            <w:r w:rsidRPr="00A26583">
              <w:t>mixed forest, secondary forest, gardens</w:t>
            </w:r>
          </w:p>
        </w:tc>
        <w:tc>
          <w:tcPr>
            <w:tcW w:w="27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2°49’</w:t>
            </w:r>
          </w:p>
        </w:tc>
        <w:tc>
          <w:tcPr>
            <w:tcW w:w="32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100°2’</w:t>
            </w: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4,420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>
              <w:rPr>
                <w:noProof/>
              </w:rPr>
              <w:t>Tenaza and</w:t>
            </w:r>
            <w:r w:rsidRPr="00A26583">
              <w:rPr>
                <w:noProof/>
              </w:rPr>
              <w:t xml:space="preserve"> Fuentes 1995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1161" w:type="pc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Pungut</w:t>
            </w:r>
            <w:proofErr w:type="spellEnd"/>
          </w:p>
        </w:tc>
        <w:tc>
          <w:tcPr>
            <w:tcW w:w="942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Primary mixed evergreen rainforest</w:t>
            </w:r>
          </w:p>
        </w:tc>
        <w:tc>
          <w:tcPr>
            <w:tcW w:w="27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1°01’</w:t>
            </w:r>
          </w:p>
        </w:tc>
        <w:tc>
          <w:tcPr>
            <w:tcW w:w="32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95°50’</w:t>
            </w:r>
          </w:p>
        </w:tc>
        <w:tc>
          <w:tcPr>
            <w:tcW w:w="30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3,601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26.6</w:t>
            </w:r>
          </w:p>
        </w:tc>
        <w:tc>
          <w:tcPr>
            <w:tcW w:w="36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25-190</w:t>
            </w:r>
          </w:p>
        </w:tc>
        <w:tc>
          <w:tcPr>
            <w:tcW w:w="544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Erb et al. 2012a,b; Hadi et al. 2012</w:t>
            </w:r>
          </w:p>
        </w:tc>
      </w:tr>
      <w:tr w:rsidR="00254387" w:rsidRPr="00584D2A" w:rsidTr="00CB1F5A">
        <w:trPr>
          <w:trHeight w:val="144"/>
          <w:jc w:val="center"/>
        </w:trPr>
        <w:tc>
          <w:tcPr>
            <w:tcW w:w="717" w:type="pct"/>
            <w:vMerge w:val="restart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i/>
                <w:shd w:val="pct15" w:color="auto" w:fill="FFFFFF"/>
              </w:rPr>
            </w:pPr>
            <w:r w:rsidRPr="00584D2A">
              <w:rPr>
                <w:i/>
                <w:iCs/>
                <w:color w:val="000000"/>
                <w:shd w:val="pct15" w:color="auto" w:fill="FFFFFF"/>
              </w:rPr>
              <w:t xml:space="preserve">N. </w:t>
            </w:r>
            <w:proofErr w:type="spellStart"/>
            <w:r w:rsidRPr="00584D2A">
              <w:rPr>
                <w:i/>
                <w:iCs/>
                <w:color w:val="000000"/>
                <w:shd w:val="pct15" w:color="auto" w:fill="FFFFFF"/>
              </w:rPr>
              <w:t>larvatus</w:t>
            </w:r>
            <w:proofErr w:type="spellEnd"/>
          </w:p>
        </w:tc>
        <w:tc>
          <w:tcPr>
            <w:tcW w:w="1161" w:type="pct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>
              <w:rPr>
                <w:color w:val="000000"/>
                <w:shd w:val="pct15" w:color="auto" w:fill="FFFFFF"/>
              </w:rPr>
              <w:t>L</w:t>
            </w:r>
            <w:r w:rsidRPr="00584D2A">
              <w:rPr>
                <w:color w:val="000000"/>
                <w:shd w:val="pct15" w:color="auto" w:fill="FFFFFF"/>
              </w:rPr>
              <w:t>ower Kinabatangan (</w:t>
            </w:r>
            <w:proofErr w:type="spellStart"/>
            <w:r w:rsidRPr="00584D2A">
              <w:rPr>
                <w:color w:val="000000"/>
                <w:shd w:val="pct15" w:color="auto" w:fill="FFFFFF"/>
              </w:rPr>
              <w:t>Sukau</w:t>
            </w:r>
            <w:proofErr w:type="spellEnd"/>
            <w:r w:rsidRPr="00584D2A">
              <w:rPr>
                <w:color w:val="000000"/>
                <w:shd w:val="pct15" w:color="auto" w:fill="FFFFFF"/>
              </w:rPr>
              <w:t>)</w:t>
            </w:r>
          </w:p>
        </w:tc>
        <w:tc>
          <w:tcPr>
            <w:tcW w:w="942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>
              <w:rPr>
                <w:color w:val="000000"/>
                <w:shd w:val="pct15" w:color="auto" w:fill="FFFFFF"/>
              </w:rPr>
              <w:t xml:space="preserve">Secondary </w:t>
            </w:r>
            <w:r w:rsidRPr="00584D2A">
              <w:rPr>
                <w:color w:val="000000"/>
                <w:shd w:val="pct15" w:color="auto" w:fill="FFFFFF"/>
              </w:rPr>
              <w:t>riverine forest</w:t>
            </w:r>
          </w:p>
        </w:tc>
        <w:tc>
          <w:tcPr>
            <w:tcW w:w="275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 w:rsidRPr="00584D2A">
              <w:rPr>
                <w:color w:val="000000"/>
                <w:shd w:val="pct15" w:color="auto" w:fill="FFFFFF"/>
              </w:rPr>
              <w:t>5°30’</w:t>
            </w:r>
          </w:p>
        </w:tc>
        <w:tc>
          <w:tcPr>
            <w:tcW w:w="326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 w:rsidRPr="00584D2A">
              <w:rPr>
                <w:color w:val="000000"/>
                <w:shd w:val="pct15" w:color="auto" w:fill="FFFFFF"/>
              </w:rPr>
              <w:t>118°30’</w:t>
            </w:r>
          </w:p>
        </w:tc>
        <w:tc>
          <w:tcPr>
            <w:tcW w:w="301" w:type="pct"/>
            <w:vMerge w:val="restar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 w:rsidRPr="00584D2A">
              <w:rPr>
                <w:color w:val="000000"/>
                <w:shd w:val="pct15" w:color="auto" w:fill="FFFFFF"/>
              </w:rPr>
              <w:t>2563</w:t>
            </w:r>
          </w:p>
        </w:tc>
        <w:tc>
          <w:tcPr>
            <w:tcW w:w="367" w:type="pct"/>
            <w:vMerge w:val="restart"/>
            <w:vAlign w:val="center"/>
          </w:tcPr>
          <w:p w:rsidR="00254387" w:rsidRPr="00584D2A" w:rsidRDefault="00254387" w:rsidP="00CB1F5A">
            <w:pPr>
              <w:pStyle w:val="NormalWeb"/>
              <w:spacing w:before="0" w:beforeAutospacing="0" w:after="0" w:afterAutospacing="0"/>
              <w:rPr>
                <w:shd w:val="pct15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27</w:t>
            </w:r>
          </w:p>
          <w:p w:rsidR="00254387" w:rsidRPr="00584D2A" w:rsidRDefault="00254387" w:rsidP="00CB1F5A">
            <w:pPr>
              <w:pStyle w:val="NormalWeb"/>
              <w:spacing w:before="0" w:beforeAutospacing="0" w:after="0" w:afterAutospacing="0"/>
              <w:rPr>
                <w:shd w:val="pct15" w:color="auto" w:fill="FFFFFF"/>
              </w:rPr>
            </w:pPr>
          </w:p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367" w:type="pct"/>
            <w:vMerge w:val="restar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 w:rsidRPr="00584D2A">
              <w:rPr>
                <w:color w:val="000000"/>
                <w:shd w:val="pct15" w:color="auto" w:fill="FFFFFF"/>
              </w:rPr>
              <w:t>10-20</w:t>
            </w:r>
          </w:p>
        </w:tc>
        <w:tc>
          <w:tcPr>
            <w:tcW w:w="544" w:type="pct"/>
            <w:vMerge w:val="restart"/>
            <w:vAlign w:val="center"/>
          </w:tcPr>
          <w:p w:rsidR="00254387" w:rsidRPr="00584D2A" w:rsidRDefault="00254387" w:rsidP="00CB1F5A">
            <w:pPr>
              <w:pStyle w:val="table"/>
              <w:rPr>
                <w:noProof/>
                <w:shd w:val="pct15" w:color="auto" w:fill="FFFFFF"/>
              </w:rPr>
            </w:pPr>
            <w:proofErr w:type="spellStart"/>
            <w:r>
              <w:rPr>
                <w:color w:val="000000"/>
                <w:shd w:val="pct15" w:color="auto" w:fill="FFFFFF"/>
              </w:rPr>
              <w:t>Ancrenaz</w:t>
            </w:r>
            <w:proofErr w:type="spellEnd"/>
            <w:r>
              <w:rPr>
                <w:color w:val="000000"/>
                <w:shd w:val="pct15" w:color="auto" w:fill="FFFFFF"/>
              </w:rPr>
              <w:t xml:space="preserve"> et al. 2004; </w:t>
            </w:r>
            <w:proofErr w:type="spellStart"/>
            <w:r>
              <w:rPr>
                <w:color w:val="000000"/>
                <w:shd w:val="pct15" w:color="auto" w:fill="FFFFFF"/>
              </w:rPr>
              <w:t>Boonratana</w:t>
            </w:r>
            <w:proofErr w:type="spellEnd"/>
            <w:r>
              <w:rPr>
                <w:color w:val="000000"/>
                <w:shd w:val="pct15" w:color="auto" w:fill="FFFFFF"/>
              </w:rPr>
              <w:t xml:space="preserve"> 2000; Matsuda et al. 2019c</w:t>
            </w:r>
          </w:p>
        </w:tc>
      </w:tr>
      <w:tr w:rsidR="00254387" w:rsidRPr="00584D2A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i/>
                <w:shd w:val="pct15" w:color="auto" w:fill="FFFFFF"/>
              </w:rPr>
            </w:pPr>
          </w:p>
        </w:tc>
        <w:tc>
          <w:tcPr>
            <w:tcW w:w="1161" w:type="pct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>
              <w:rPr>
                <w:color w:val="000000"/>
                <w:shd w:val="pct15" w:color="auto" w:fill="FFFFFF"/>
              </w:rPr>
              <w:t>L</w:t>
            </w:r>
            <w:r w:rsidRPr="00584D2A">
              <w:rPr>
                <w:color w:val="000000"/>
                <w:shd w:val="pct15" w:color="auto" w:fill="FFFFFF"/>
              </w:rPr>
              <w:t>ower Kinabatangan (</w:t>
            </w:r>
            <w:proofErr w:type="spellStart"/>
            <w:r w:rsidRPr="00584D2A">
              <w:rPr>
                <w:color w:val="000000"/>
                <w:shd w:val="pct15" w:color="auto" w:fill="FFFFFF"/>
              </w:rPr>
              <w:t>Abai</w:t>
            </w:r>
            <w:proofErr w:type="spellEnd"/>
            <w:r w:rsidRPr="00584D2A">
              <w:rPr>
                <w:color w:val="000000"/>
                <w:shd w:val="pct15" w:color="auto" w:fill="FFFFFF"/>
              </w:rPr>
              <w:t>)</w:t>
            </w:r>
          </w:p>
        </w:tc>
        <w:tc>
          <w:tcPr>
            <w:tcW w:w="942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>
              <w:rPr>
                <w:color w:val="000000"/>
                <w:shd w:val="pct15" w:color="auto" w:fill="FFFFFF"/>
              </w:rPr>
              <w:t>M</w:t>
            </w:r>
            <w:r w:rsidRPr="00584D2A">
              <w:rPr>
                <w:color w:val="000000"/>
                <w:shd w:val="pct15" w:color="auto" w:fill="FFFFFF"/>
              </w:rPr>
              <w:t>angrove forest</w:t>
            </w:r>
          </w:p>
        </w:tc>
        <w:tc>
          <w:tcPr>
            <w:tcW w:w="275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 w:rsidRPr="00584D2A">
              <w:rPr>
                <w:color w:val="000000"/>
                <w:shd w:val="pct15" w:color="auto" w:fill="FFFFFF"/>
              </w:rPr>
              <w:t>5°41’</w:t>
            </w:r>
          </w:p>
        </w:tc>
        <w:tc>
          <w:tcPr>
            <w:tcW w:w="326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 w:rsidRPr="00584D2A">
              <w:rPr>
                <w:color w:val="000000"/>
                <w:shd w:val="pct15" w:color="auto" w:fill="FFFFFF"/>
              </w:rPr>
              <w:t>118°32’</w:t>
            </w:r>
          </w:p>
        </w:tc>
        <w:tc>
          <w:tcPr>
            <w:tcW w:w="301" w:type="pct"/>
            <w:vMerge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367" w:type="pct"/>
            <w:vMerge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367" w:type="pct"/>
            <w:vMerge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544" w:type="pct"/>
            <w:vMerge/>
            <w:vAlign w:val="center"/>
          </w:tcPr>
          <w:p w:rsidR="00254387" w:rsidRPr="00584D2A" w:rsidRDefault="00254387" w:rsidP="00CB1F5A">
            <w:pPr>
              <w:pStyle w:val="table"/>
              <w:rPr>
                <w:noProof/>
                <w:shd w:val="pct15" w:color="auto" w:fill="FFFFFF"/>
              </w:rPr>
            </w:pPr>
          </w:p>
        </w:tc>
      </w:tr>
      <w:tr w:rsidR="00254387" w:rsidRPr="00584D2A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i/>
                <w:shd w:val="pct15" w:color="auto" w:fill="FFFFFF"/>
              </w:rPr>
            </w:pPr>
          </w:p>
        </w:tc>
        <w:tc>
          <w:tcPr>
            <w:tcW w:w="1161" w:type="pct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proofErr w:type="spellStart"/>
            <w:r w:rsidRPr="00584D2A">
              <w:rPr>
                <w:color w:val="000000"/>
                <w:shd w:val="pct15" w:color="auto" w:fill="FFFFFF"/>
              </w:rPr>
              <w:t>Gunung</w:t>
            </w:r>
            <w:proofErr w:type="spellEnd"/>
            <w:r w:rsidRPr="00584D2A">
              <w:rPr>
                <w:color w:val="000000"/>
                <w:shd w:val="pct15" w:color="auto" w:fill="FFFFFF"/>
              </w:rPr>
              <w:t xml:space="preserve"> </w:t>
            </w:r>
            <w:proofErr w:type="spellStart"/>
            <w:r w:rsidRPr="00584D2A">
              <w:rPr>
                <w:color w:val="000000"/>
                <w:shd w:val="pct15" w:color="auto" w:fill="FFFFFF"/>
              </w:rPr>
              <w:t>Palung</w:t>
            </w:r>
            <w:proofErr w:type="spellEnd"/>
            <w:r w:rsidRPr="00584D2A">
              <w:rPr>
                <w:color w:val="000000"/>
                <w:shd w:val="pct15" w:color="auto" w:fill="FFFFFF"/>
              </w:rPr>
              <w:t xml:space="preserve"> </w:t>
            </w:r>
          </w:p>
        </w:tc>
        <w:tc>
          <w:tcPr>
            <w:tcW w:w="942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>
              <w:rPr>
                <w:color w:val="000000"/>
                <w:shd w:val="pct15" w:color="auto" w:fill="FFFFFF"/>
              </w:rPr>
              <w:t>M</w:t>
            </w:r>
            <w:r w:rsidRPr="00584D2A">
              <w:rPr>
                <w:color w:val="000000"/>
                <w:shd w:val="pct15" w:color="auto" w:fill="FFFFFF"/>
              </w:rPr>
              <w:t>ixed forest (mangrove, riverine and peat swamp)</w:t>
            </w:r>
          </w:p>
        </w:tc>
        <w:tc>
          <w:tcPr>
            <w:tcW w:w="275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 w:rsidRPr="00584D2A">
              <w:rPr>
                <w:color w:val="000000"/>
                <w:shd w:val="pct15" w:color="auto" w:fill="FFFFFF"/>
              </w:rPr>
              <w:t>1°27’</w:t>
            </w:r>
          </w:p>
        </w:tc>
        <w:tc>
          <w:tcPr>
            <w:tcW w:w="326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 w:rsidRPr="00584D2A">
              <w:rPr>
                <w:color w:val="000000"/>
                <w:shd w:val="pct15" w:color="auto" w:fill="FFFFFF"/>
              </w:rPr>
              <w:t>110°4’</w:t>
            </w:r>
          </w:p>
        </w:tc>
        <w:tc>
          <w:tcPr>
            <w:tcW w:w="301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 w:rsidRPr="00584D2A">
              <w:rPr>
                <w:color w:val="000000"/>
                <w:shd w:val="pct15" w:color="auto" w:fill="FFFFFF"/>
              </w:rPr>
              <w:t>3295</w:t>
            </w:r>
          </w:p>
        </w:tc>
        <w:tc>
          <w:tcPr>
            <w:tcW w:w="367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>
              <w:rPr>
                <w:color w:val="000000"/>
                <w:shd w:val="pct15" w:color="auto" w:fill="FFFFFF"/>
              </w:rPr>
              <w:t xml:space="preserve">29 </w:t>
            </w:r>
          </w:p>
        </w:tc>
        <w:tc>
          <w:tcPr>
            <w:tcW w:w="367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544" w:type="pct"/>
            <w:vAlign w:val="center"/>
          </w:tcPr>
          <w:p w:rsidR="00254387" w:rsidRPr="00584D2A" w:rsidRDefault="00254387" w:rsidP="00CB1F5A">
            <w:pPr>
              <w:pStyle w:val="NormalWeb"/>
              <w:spacing w:before="0" w:beforeAutospacing="0" w:after="0" w:afterAutospacing="0"/>
              <w:rPr>
                <w:shd w:val="pct15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Feilen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 xml:space="preserve"> and</w:t>
            </w:r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 xml:space="preserve"> </w:t>
            </w:r>
          </w:p>
          <w:p w:rsidR="00254387" w:rsidRPr="00584D2A" w:rsidRDefault="00254387" w:rsidP="00CB1F5A">
            <w:pPr>
              <w:pStyle w:val="NormalWeb"/>
              <w:spacing w:before="0" w:beforeAutospacing="0" w:after="0" w:afterAutospacing="0"/>
              <w:rPr>
                <w:shd w:val="pct15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Marshall 2014</w:t>
            </w:r>
          </w:p>
          <w:p w:rsidR="00254387" w:rsidRPr="00584D2A" w:rsidRDefault="00254387" w:rsidP="00CB1F5A">
            <w:pPr>
              <w:pStyle w:val="table"/>
              <w:rPr>
                <w:noProof/>
                <w:shd w:val="pct15" w:color="auto" w:fill="FFFFFF"/>
              </w:rPr>
            </w:pPr>
          </w:p>
        </w:tc>
      </w:tr>
      <w:tr w:rsidR="00254387" w:rsidRPr="00584D2A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i/>
                <w:shd w:val="pct15" w:color="auto" w:fill="FFFFFF"/>
              </w:rPr>
            </w:pPr>
          </w:p>
        </w:tc>
        <w:tc>
          <w:tcPr>
            <w:tcW w:w="1161" w:type="pct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proofErr w:type="spellStart"/>
            <w:r w:rsidRPr="00584D2A">
              <w:rPr>
                <w:color w:val="000000"/>
                <w:shd w:val="pct15" w:color="auto" w:fill="FFFFFF"/>
              </w:rPr>
              <w:t>Samunsam</w:t>
            </w:r>
            <w:proofErr w:type="spellEnd"/>
            <w:r w:rsidRPr="00584D2A">
              <w:rPr>
                <w:color w:val="000000"/>
                <w:shd w:val="pct15" w:color="auto" w:fill="FFFFFF"/>
              </w:rPr>
              <w:t xml:space="preserve"> </w:t>
            </w:r>
          </w:p>
        </w:tc>
        <w:tc>
          <w:tcPr>
            <w:tcW w:w="942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>
              <w:rPr>
                <w:color w:val="000000"/>
                <w:shd w:val="pct15" w:color="auto" w:fill="FFFFFF"/>
              </w:rPr>
              <w:t>Mixed (mangrove and primary lowland forest</w:t>
            </w:r>
            <w:r w:rsidRPr="00584D2A">
              <w:rPr>
                <w:color w:val="000000"/>
                <w:shd w:val="pct15" w:color="auto" w:fill="FFFFFF"/>
              </w:rPr>
              <w:t>)</w:t>
            </w:r>
          </w:p>
        </w:tc>
        <w:tc>
          <w:tcPr>
            <w:tcW w:w="275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 w:rsidRPr="00584D2A">
              <w:rPr>
                <w:color w:val="000000"/>
                <w:shd w:val="pct15" w:color="auto" w:fill="FFFFFF"/>
              </w:rPr>
              <w:t>1°78’</w:t>
            </w:r>
          </w:p>
        </w:tc>
        <w:tc>
          <w:tcPr>
            <w:tcW w:w="326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 w:rsidRPr="00584D2A">
              <w:rPr>
                <w:color w:val="000000"/>
                <w:shd w:val="pct15" w:color="auto" w:fill="FFFFFF"/>
              </w:rPr>
              <w:t>109°36’</w:t>
            </w:r>
          </w:p>
        </w:tc>
        <w:tc>
          <w:tcPr>
            <w:tcW w:w="301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 w:rsidRPr="00584D2A">
              <w:rPr>
                <w:color w:val="000000"/>
                <w:shd w:val="pct15" w:color="auto" w:fill="FFFFFF"/>
              </w:rPr>
              <w:t>3000</w:t>
            </w:r>
          </w:p>
        </w:tc>
        <w:tc>
          <w:tcPr>
            <w:tcW w:w="367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>
              <w:rPr>
                <w:color w:val="000000"/>
                <w:shd w:val="pct15" w:color="auto" w:fill="FFFFFF"/>
              </w:rPr>
              <w:t xml:space="preserve">27 </w:t>
            </w:r>
          </w:p>
        </w:tc>
        <w:tc>
          <w:tcPr>
            <w:tcW w:w="367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 w:rsidRPr="00584D2A">
              <w:rPr>
                <w:color w:val="000000"/>
                <w:shd w:val="pct15" w:color="auto" w:fill="FFFFFF"/>
              </w:rPr>
              <w:t>25</w:t>
            </w:r>
          </w:p>
        </w:tc>
        <w:tc>
          <w:tcPr>
            <w:tcW w:w="544" w:type="pct"/>
            <w:vAlign w:val="center"/>
          </w:tcPr>
          <w:p w:rsidR="00254387" w:rsidRPr="00584D2A" w:rsidRDefault="00254387" w:rsidP="00CB1F5A">
            <w:pPr>
              <w:pStyle w:val="NormalWeb"/>
              <w:spacing w:before="0" w:beforeAutospacing="0" w:after="0" w:afterAutospacing="0"/>
              <w:rPr>
                <w:shd w:val="pct15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Bennett and</w:t>
            </w:r>
          </w:p>
          <w:p w:rsidR="00254387" w:rsidRPr="00584D2A" w:rsidRDefault="00254387" w:rsidP="00CB1F5A">
            <w:pPr>
              <w:pStyle w:val="NormalWeb"/>
              <w:spacing w:before="0" w:beforeAutospacing="0" w:after="0" w:afterAutospacing="0"/>
              <w:rPr>
                <w:shd w:val="pct15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Sebastian 1988</w:t>
            </w:r>
          </w:p>
          <w:p w:rsidR="00254387" w:rsidRPr="00584D2A" w:rsidRDefault="00254387" w:rsidP="00CB1F5A">
            <w:pPr>
              <w:pStyle w:val="table"/>
              <w:rPr>
                <w:noProof/>
                <w:shd w:val="pct15" w:color="auto" w:fill="FFFFFF"/>
              </w:rPr>
            </w:pPr>
          </w:p>
        </w:tc>
      </w:tr>
      <w:tr w:rsidR="00254387" w:rsidRPr="00584D2A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i/>
                <w:shd w:val="pct15" w:color="auto" w:fill="FFFFFF"/>
              </w:rPr>
            </w:pPr>
          </w:p>
        </w:tc>
        <w:tc>
          <w:tcPr>
            <w:tcW w:w="1161" w:type="pct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color w:val="000000"/>
                <w:shd w:val="pct15" w:color="auto" w:fill="FFFFFF"/>
              </w:rPr>
            </w:pPr>
            <w:proofErr w:type="spellStart"/>
            <w:r w:rsidRPr="00584D2A">
              <w:rPr>
                <w:color w:val="000000"/>
                <w:shd w:val="pct15" w:color="auto" w:fill="FFFFFF"/>
              </w:rPr>
              <w:t>Tanjung</w:t>
            </w:r>
            <w:proofErr w:type="spellEnd"/>
            <w:r w:rsidRPr="00584D2A">
              <w:rPr>
                <w:color w:val="000000"/>
                <w:shd w:val="pct15" w:color="auto" w:fill="FFFFFF"/>
              </w:rPr>
              <w:t xml:space="preserve"> </w:t>
            </w:r>
            <w:proofErr w:type="spellStart"/>
            <w:r w:rsidRPr="00584D2A">
              <w:rPr>
                <w:color w:val="000000"/>
                <w:shd w:val="pct15" w:color="auto" w:fill="FFFFFF"/>
              </w:rPr>
              <w:t>Puting</w:t>
            </w:r>
            <w:proofErr w:type="spellEnd"/>
            <w:r w:rsidRPr="00584D2A">
              <w:rPr>
                <w:color w:val="000000"/>
                <w:shd w:val="pct15" w:color="auto" w:fill="FFFFFF"/>
              </w:rPr>
              <w:t xml:space="preserve"> </w:t>
            </w:r>
          </w:p>
        </w:tc>
        <w:tc>
          <w:tcPr>
            <w:tcW w:w="942" w:type="pct"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color w:val="000000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/>
                <w:color w:val="000000"/>
                <w:shd w:val="pct15" w:color="auto" w:fill="FFFFFF"/>
                <w:lang w:eastAsia="ja-JP"/>
              </w:rPr>
              <w:t>F</w:t>
            </w:r>
            <w:r w:rsidRPr="00584D2A">
              <w:rPr>
                <w:rFonts w:eastAsiaTheme="minorEastAsia" w:hint="eastAsia"/>
                <w:color w:val="000000"/>
                <w:shd w:val="pct15" w:color="auto" w:fill="FFFFFF"/>
                <w:lang w:eastAsia="ja-JP"/>
              </w:rPr>
              <w:t xml:space="preserve">resh </w:t>
            </w:r>
            <w:r w:rsidRPr="00584D2A">
              <w:rPr>
                <w:rFonts w:eastAsiaTheme="minorEastAsia"/>
                <w:color w:val="000000"/>
                <w:shd w:val="pct15" w:color="auto" w:fill="FFFFFF"/>
                <w:lang w:eastAsia="ja-JP"/>
              </w:rPr>
              <w:t xml:space="preserve">water </w:t>
            </w:r>
            <w:proofErr w:type="spellStart"/>
            <w:r w:rsidRPr="00584D2A">
              <w:rPr>
                <w:rFonts w:eastAsiaTheme="minorEastAsia"/>
                <w:color w:val="000000"/>
                <w:shd w:val="pct15" w:color="auto" w:fill="FFFFFF"/>
                <w:lang w:eastAsia="ja-JP"/>
              </w:rPr>
              <w:t>peatswamp</w:t>
            </w:r>
            <w:proofErr w:type="spellEnd"/>
            <w:r w:rsidRPr="00584D2A">
              <w:rPr>
                <w:rFonts w:eastAsiaTheme="minorEastAsia"/>
                <w:color w:val="000000"/>
                <w:shd w:val="pct15" w:color="auto" w:fill="FFFFFF"/>
                <w:lang w:eastAsia="ja-JP"/>
              </w:rPr>
              <w:t xml:space="preserve"> forest</w:t>
            </w:r>
          </w:p>
        </w:tc>
        <w:tc>
          <w:tcPr>
            <w:tcW w:w="275" w:type="pct"/>
            <w:vAlign w:val="center"/>
          </w:tcPr>
          <w:p w:rsidR="00254387" w:rsidRPr="00584D2A" w:rsidRDefault="00254387" w:rsidP="00CB1F5A">
            <w:pPr>
              <w:pStyle w:val="table"/>
              <w:rPr>
                <w:color w:val="000000"/>
                <w:shd w:val="pct15" w:color="auto" w:fill="FFFFFF"/>
              </w:rPr>
            </w:pPr>
            <w:r w:rsidRPr="00584D2A">
              <w:rPr>
                <w:color w:val="000000"/>
                <w:shd w:val="pct15" w:color="auto" w:fill="FFFFFF"/>
              </w:rPr>
              <w:t>2°46’</w:t>
            </w:r>
          </w:p>
        </w:tc>
        <w:tc>
          <w:tcPr>
            <w:tcW w:w="326" w:type="pct"/>
            <w:vAlign w:val="center"/>
          </w:tcPr>
          <w:p w:rsidR="00254387" w:rsidRPr="00584D2A" w:rsidRDefault="00254387" w:rsidP="00CB1F5A">
            <w:pPr>
              <w:pStyle w:val="table"/>
              <w:rPr>
                <w:color w:val="000000"/>
                <w:shd w:val="pct15" w:color="auto" w:fill="FFFFFF"/>
              </w:rPr>
            </w:pPr>
            <w:r w:rsidRPr="00584D2A">
              <w:rPr>
                <w:color w:val="000000"/>
                <w:shd w:val="pct15" w:color="auto" w:fill="FFFFFF"/>
              </w:rPr>
              <w:t>111°52’</w:t>
            </w:r>
          </w:p>
        </w:tc>
        <w:tc>
          <w:tcPr>
            <w:tcW w:w="301" w:type="pct"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color w:val="000000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color w:val="000000"/>
                <w:shd w:val="pct15" w:color="auto" w:fill="FFFFFF"/>
                <w:lang w:eastAsia="ja-JP"/>
              </w:rPr>
              <w:t>3026</w:t>
            </w:r>
          </w:p>
        </w:tc>
        <w:tc>
          <w:tcPr>
            <w:tcW w:w="367" w:type="pct"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color w:val="000000"/>
                <w:shd w:val="pct15" w:color="auto" w:fill="FFFFFF"/>
                <w:lang w:eastAsia="ja-JP"/>
              </w:rPr>
            </w:pPr>
            <w:r>
              <w:rPr>
                <w:rFonts w:eastAsiaTheme="minorEastAsia" w:hint="eastAsia"/>
                <w:color w:val="000000"/>
                <w:shd w:val="pct15" w:color="auto" w:fill="FFFFFF"/>
                <w:lang w:eastAsia="ja-JP"/>
              </w:rPr>
              <w:t>26</w:t>
            </w:r>
            <w:r w:rsidRPr="00584D2A">
              <w:rPr>
                <w:rFonts w:eastAsiaTheme="minorEastAsia" w:hint="eastAsia"/>
                <w:color w:val="000000"/>
                <w:shd w:val="pct15" w:color="auto" w:fill="FFFFFF"/>
                <w:lang w:eastAsia="ja-JP"/>
              </w:rPr>
              <w:t xml:space="preserve"> </w:t>
            </w:r>
          </w:p>
        </w:tc>
        <w:tc>
          <w:tcPr>
            <w:tcW w:w="367" w:type="pct"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color w:val="000000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color w:val="000000"/>
                <w:shd w:val="pct15" w:color="auto" w:fill="FFFFFF"/>
                <w:lang w:eastAsia="ja-JP"/>
              </w:rPr>
              <w:t>5-10</w:t>
            </w:r>
          </w:p>
        </w:tc>
        <w:tc>
          <w:tcPr>
            <w:tcW w:w="544" w:type="pct"/>
            <w:vAlign w:val="center"/>
          </w:tcPr>
          <w:p w:rsidR="00254387" w:rsidRPr="00584D2A" w:rsidRDefault="00254387" w:rsidP="00CB1F5A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</w:pPr>
            <w:r w:rsidRPr="00584D2A">
              <w:rPr>
                <w:rFonts w:ascii="Times New Roman" w:hAnsi="Times New Roman" w:cs="Times New Roman" w:hint="eastAsia"/>
                <w:color w:val="000000"/>
                <w:sz w:val="20"/>
                <w:szCs w:val="20"/>
                <w:shd w:val="pct15" w:color="auto" w:fill="FFFFFF"/>
              </w:rPr>
              <w:t xml:space="preserve">Yeager 1989; </w:t>
            </w:r>
            <w:proofErr w:type="spellStart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>Wich</w:t>
            </w:r>
            <w:proofErr w:type="spellEnd"/>
            <w:r w:rsidRPr="00584D2A">
              <w:rPr>
                <w:rFonts w:ascii="Times New Roman" w:hAnsi="Times New Roman" w:cs="Times New Roman"/>
                <w:color w:val="000000"/>
                <w:sz w:val="20"/>
                <w:szCs w:val="20"/>
                <w:shd w:val="pct15" w:color="auto" w:fill="FFFFFF"/>
              </w:rPr>
              <w:t xml:space="preserve"> et al. 2011</w:t>
            </w:r>
          </w:p>
        </w:tc>
      </w:tr>
      <w:tr w:rsidR="00254387" w:rsidRPr="00584D2A" w:rsidTr="00CB1F5A">
        <w:trPr>
          <w:trHeight w:val="144"/>
          <w:jc w:val="center"/>
        </w:trPr>
        <w:tc>
          <w:tcPr>
            <w:tcW w:w="717" w:type="pct"/>
            <w:vMerge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i/>
                <w:shd w:val="pct15" w:color="auto" w:fill="FFFFFF"/>
              </w:rPr>
            </w:pPr>
          </w:p>
        </w:tc>
        <w:tc>
          <w:tcPr>
            <w:tcW w:w="1161" w:type="pct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>
              <w:rPr>
                <w:color w:val="000000"/>
                <w:shd w:val="pct15" w:color="auto" w:fill="FFFFFF"/>
              </w:rPr>
              <w:t xml:space="preserve">Padas </w:t>
            </w:r>
            <w:proofErr w:type="spellStart"/>
            <w:r>
              <w:rPr>
                <w:color w:val="000000"/>
                <w:shd w:val="pct15" w:color="auto" w:fill="FFFFFF"/>
              </w:rPr>
              <w:t>Damit</w:t>
            </w:r>
            <w:proofErr w:type="spellEnd"/>
          </w:p>
        </w:tc>
        <w:tc>
          <w:tcPr>
            <w:tcW w:w="942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275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 w:rsidRPr="00584D2A">
              <w:rPr>
                <w:shd w:val="pct15" w:color="auto" w:fill="FFFFFF"/>
              </w:rPr>
              <w:t>5°21’</w:t>
            </w:r>
          </w:p>
        </w:tc>
        <w:tc>
          <w:tcPr>
            <w:tcW w:w="326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 w:rsidRPr="00584D2A">
              <w:rPr>
                <w:shd w:val="pct15" w:color="auto" w:fill="FFFFFF"/>
              </w:rPr>
              <w:t>115°30’</w:t>
            </w:r>
          </w:p>
        </w:tc>
        <w:tc>
          <w:tcPr>
            <w:tcW w:w="301" w:type="pct"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 w:rsidRPr="00584D2A">
              <w:rPr>
                <w:shd w:val="pct15" w:color="auto" w:fill="FFFFFF"/>
              </w:rPr>
              <w:t>3,540</w:t>
            </w:r>
          </w:p>
        </w:tc>
        <w:tc>
          <w:tcPr>
            <w:tcW w:w="367" w:type="pct"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22-35</w:t>
            </w:r>
            <w:r w:rsidRPr="00584D2A">
              <w:rPr>
                <w:rFonts w:eastAsiaTheme="minorEastAsia"/>
                <w:shd w:val="pct15" w:color="auto" w:fill="FFFFFF"/>
                <w:lang w:eastAsia="ja-JP"/>
              </w:rPr>
              <w:t xml:space="preserve"> (</w:t>
            </w:r>
            <w:proofErr w:type="spellStart"/>
            <w:r w:rsidRPr="00584D2A">
              <w:rPr>
                <w:rFonts w:eastAsiaTheme="minorEastAsia"/>
                <w:shd w:val="pct15" w:color="auto" w:fill="FFFFFF"/>
                <w:lang w:eastAsia="ja-JP"/>
              </w:rPr>
              <w:t>ramge</w:t>
            </w:r>
            <w:proofErr w:type="spellEnd"/>
            <w:r w:rsidRPr="00584D2A">
              <w:rPr>
                <w:rFonts w:eastAsiaTheme="minorEastAsia"/>
                <w:shd w:val="pct15" w:color="auto" w:fill="FFFFFF"/>
                <w:lang w:eastAsia="ja-JP"/>
              </w:rPr>
              <w:t>)</w:t>
            </w:r>
          </w:p>
        </w:tc>
        <w:tc>
          <w:tcPr>
            <w:tcW w:w="367" w:type="pct"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0-10</w:t>
            </w:r>
          </w:p>
        </w:tc>
        <w:tc>
          <w:tcPr>
            <w:tcW w:w="544" w:type="pct"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noProof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noProof/>
                <w:shd w:val="pct15" w:color="auto" w:fill="FFFFFF"/>
                <w:lang w:eastAsia="ja-JP"/>
              </w:rPr>
              <w:t xml:space="preserve">Bernard et al. </w:t>
            </w:r>
            <w:r>
              <w:rPr>
                <w:rFonts w:eastAsiaTheme="minorEastAsia"/>
                <w:noProof/>
                <w:shd w:val="pct15" w:color="auto" w:fill="FFFFFF"/>
                <w:lang w:eastAsia="ja-JP"/>
              </w:rPr>
              <w:t>2019</w:t>
            </w:r>
          </w:p>
        </w:tc>
      </w:tr>
    </w:tbl>
    <w:p w:rsidR="00254387" w:rsidRPr="008540A8" w:rsidRDefault="00254387" w:rsidP="00254387">
      <w:pPr>
        <w:pStyle w:val="Source"/>
        <w:ind w:left="0" w:firstLine="0"/>
        <w:jc w:val="left"/>
        <w:rPr>
          <w:sz w:val="20"/>
        </w:rPr>
      </w:pPr>
      <w:proofErr w:type="gramStart"/>
      <w:r w:rsidRPr="008540A8">
        <w:rPr>
          <w:sz w:val="20"/>
          <w:vertAlign w:val="superscript"/>
        </w:rPr>
        <w:t>1</w:t>
      </w:r>
      <w:proofErr w:type="gramEnd"/>
      <w:r w:rsidRPr="008540A8">
        <w:rPr>
          <w:sz w:val="20"/>
          <w:vertAlign w:val="superscript"/>
        </w:rPr>
        <w:t xml:space="preserve"> </w:t>
      </w:r>
      <w:r w:rsidRPr="008540A8">
        <w:rPr>
          <w:sz w:val="20"/>
        </w:rPr>
        <w:t xml:space="preserve">Climate data collected 800 m below study site; values corrected for altitude; </w:t>
      </w:r>
      <w:r w:rsidRPr="004F1D4A">
        <w:rPr>
          <w:sz w:val="20"/>
          <w:vertAlign w:val="superscript"/>
        </w:rPr>
        <w:t>2</w:t>
      </w:r>
      <w:r>
        <w:rPr>
          <w:sz w:val="20"/>
        </w:rPr>
        <w:t xml:space="preserve"> Estimate; </w:t>
      </w:r>
      <w:r>
        <w:rPr>
          <w:sz w:val="20"/>
          <w:vertAlign w:val="superscript"/>
        </w:rPr>
        <w:t>3</w:t>
      </w:r>
      <w:r w:rsidRPr="008540A8">
        <w:rPr>
          <w:sz w:val="20"/>
        </w:rPr>
        <w:t xml:space="preserve"> Climate data recorded 1000 m below study site; values corrected for altitude. </w:t>
      </w:r>
    </w:p>
    <w:p w:rsidR="00254387" w:rsidRPr="008540A8" w:rsidRDefault="00254387" w:rsidP="00254387">
      <w:pPr>
        <w:rPr>
          <w:rFonts w:ascii="Times New Roman" w:hAnsi="Times New Roman" w:cs="Times New Roman"/>
        </w:rPr>
      </w:pPr>
    </w:p>
    <w:p w:rsidR="00254387" w:rsidRPr="008540A8" w:rsidRDefault="00254387" w:rsidP="00254387">
      <w:pPr>
        <w:pStyle w:val="TableCaptions"/>
        <w:jc w:val="left"/>
      </w:pPr>
    </w:p>
    <w:p w:rsidR="00254387" w:rsidRPr="008540A8" w:rsidRDefault="00254387" w:rsidP="00254387">
      <w:pPr>
        <w:pStyle w:val="TableCaptions"/>
        <w:jc w:val="left"/>
      </w:pPr>
      <w:r w:rsidRPr="008540A8">
        <w:t xml:space="preserve">Table </w:t>
      </w:r>
      <w:r>
        <w:t>12.</w:t>
      </w:r>
      <w:r w:rsidRPr="008540A8">
        <w:t xml:space="preserve">3. </w:t>
      </w:r>
      <w:r w:rsidRPr="003B33E4">
        <w:rPr>
          <w:highlight w:val="yellow"/>
        </w:rPr>
        <w:t>Diet</w:t>
      </w:r>
      <w:r w:rsidRPr="008540A8">
        <w:t xml:space="preserve">ary composition and </w:t>
      </w:r>
      <w:r>
        <w:t>richness</w:t>
      </w:r>
      <w:r w:rsidRPr="008540A8">
        <w:t xml:space="preserve"> in odd-nosed monkeys</w:t>
      </w:r>
      <w:r>
        <w:t>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1413"/>
        <w:gridCol w:w="2551"/>
        <w:gridCol w:w="1418"/>
        <w:gridCol w:w="1276"/>
        <w:gridCol w:w="1275"/>
        <w:gridCol w:w="1276"/>
        <w:gridCol w:w="851"/>
        <w:gridCol w:w="708"/>
        <w:gridCol w:w="851"/>
        <w:gridCol w:w="1417"/>
        <w:gridCol w:w="1354"/>
      </w:tblGrid>
      <w:tr w:rsidR="00254387" w:rsidRPr="00A26583" w:rsidTr="00CB1F5A">
        <w:trPr>
          <w:trHeight w:val="144"/>
          <w:jc w:val="center"/>
        </w:trPr>
        <w:tc>
          <w:tcPr>
            <w:tcW w:w="1413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  <w:iCs/>
              </w:rPr>
            </w:pPr>
            <w:r w:rsidRPr="00A26583">
              <w:rPr>
                <w:b/>
                <w:iCs/>
              </w:rPr>
              <w:t>Species</w:t>
            </w:r>
          </w:p>
        </w:tc>
        <w:tc>
          <w:tcPr>
            <w:tcW w:w="2551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Site</w:t>
            </w:r>
          </w:p>
        </w:tc>
        <w:tc>
          <w:tcPr>
            <w:tcW w:w="7655" w:type="dxa"/>
            <w:gridSpan w:val="7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>
              <w:rPr>
                <w:b/>
              </w:rPr>
              <w:t>Dietary composition (% time spent feeding)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</w:p>
        </w:tc>
        <w:tc>
          <w:tcPr>
            <w:tcW w:w="1354" w:type="dxa"/>
            <w:vMerge w:val="restart"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  <w:noProof/>
              </w:rPr>
            </w:pPr>
            <w:r w:rsidRPr="00A26583">
              <w:rPr>
                <w:b/>
                <w:noProof/>
              </w:rPr>
              <w:t>References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  <w:iCs/>
              </w:rPr>
            </w:pPr>
          </w:p>
        </w:tc>
        <w:tc>
          <w:tcPr>
            <w:tcW w:w="2551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Fruit, seeds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 xml:space="preserve">Leaves </w:t>
            </w:r>
            <w:proofErr w:type="spellStart"/>
            <w:r w:rsidRPr="00A26583">
              <w:rPr>
                <w:b/>
              </w:rPr>
              <w:t>unsp</w:t>
            </w:r>
            <w:proofErr w:type="spellEnd"/>
            <w:r w:rsidRPr="00A26583">
              <w:rPr>
                <w:b/>
              </w:rPr>
              <w:t>.</w:t>
            </w: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Young leaves, buds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Mature leaves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Lichen</w:t>
            </w: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Other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Flowers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 xml:space="preserve">Number plant species in diet </w:t>
            </w:r>
            <w:r>
              <w:rPr>
                <w:vertAlign w:val="superscript"/>
              </w:rPr>
              <w:t>1</w:t>
            </w:r>
          </w:p>
        </w:tc>
        <w:tc>
          <w:tcPr>
            <w:tcW w:w="1354" w:type="dxa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  <w:noProof/>
              </w:rPr>
            </w:pPr>
          </w:p>
        </w:tc>
      </w:tr>
      <w:tr w:rsidR="00254387" w:rsidRPr="00F42F8B" w:rsidTr="00CB1F5A">
        <w:trPr>
          <w:trHeight w:val="144"/>
          <w:jc w:val="center"/>
        </w:trPr>
        <w:tc>
          <w:tcPr>
            <w:tcW w:w="1413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  <w:proofErr w:type="spellStart"/>
            <w:r w:rsidRPr="00A26583">
              <w:rPr>
                <w:i/>
                <w:iCs/>
              </w:rPr>
              <w:t>Rhinopithecus</w:t>
            </w:r>
            <w:proofErr w:type="spellEnd"/>
            <w:r w:rsidRPr="00A26583">
              <w:rPr>
                <w:i/>
                <w:iCs/>
              </w:rPr>
              <w:t xml:space="preserve"> </w:t>
            </w:r>
            <w:proofErr w:type="spellStart"/>
            <w:r w:rsidRPr="00A26583">
              <w:rPr>
                <w:i/>
                <w:iCs/>
              </w:rPr>
              <w:t>bieti</w:t>
            </w:r>
            <w:proofErr w:type="spellEnd"/>
          </w:p>
        </w:tc>
        <w:tc>
          <w:tcPr>
            <w:tcW w:w="25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Samage</w:t>
            </w:r>
            <w:proofErr w:type="spellEnd"/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11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16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67</w:t>
            </w: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0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109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 xml:space="preserve">Grueter et al. 2009a, </w:t>
            </w:r>
            <w:r w:rsidRPr="00A26583">
              <w:rPr>
                <w:noProof/>
                <w:lang w:val="de-DE"/>
              </w:rPr>
              <w:t>2009b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  <w:lang w:val="de-DE"/>
              </w:rPr>
            </w:pPr>
          </w:p>
        </w:tc>
        <w:tc>
          <w:tcPr>
            <w:tcW w:w="25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Xiaochangdu</w:t>
            </w:r>
            <w:proofErr w:type="spellEnd"/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12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82</w:t>
            </w: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28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Xiang et al. 2007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Wuyapiya</w:t>
            </w:r>
            <w:proofErr w:type="spellEnd"/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0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</w:t>
            </w: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86</w:t>
            </w: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8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~25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Kirkpatrick 1996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>
              <w:t>Xiangguqin</w:t>
            </w:r>
            <w:proofErr w:type="spellEnd"/>
            <w:r>
              <w:t>/</w:t>
            </w:r>
            <w:proofErr w:type="spellStart"/>
            <w:r w:rsidRPr="00A26583">
              <w:t>Tacheng</w:t>
            </w:r>
            <w:proofErr w:type="spellEnd"/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11 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 </w:t>
            </w: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11 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16 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51 </w:t>
            </w: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9 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2 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105 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Li et al. 2011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31</w:t>
            </w: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60</w:t>
            </w: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59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Ding and Zhao 2004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Fuhe</w:t>
            </w:r>
            <w:proofErr w:type="spellEnd"/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63</w:t>
            </w: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Liu et al. 2004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Lasha</w:t>
            </w:r>
            <w:proofErr w:type="spellEnd"/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7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80</w:t>
            </w: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 xml:space="preserve">Huang et al. 2017b 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Longma</w:t>
            </w:r>
            <w:proofErr w:type="spellEnd"/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80</w:t>
            </w: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13</w:t>
            </w: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97 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Huo 2005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 w:val="restar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  <w:proofErr w:type="spellStart"/>
            <w:r w:rsidRPr="00A26583">
              <w:rPr>
                <w:i/>
                <w:iCs/>
              </w:rPr>
              <w:t>Rhinopithecus</w:t>
            </w:r>
            <w:proofErr w:type="spellEnd"/>
            <w:r w:rsidRPr="00A26583">
              <w:rPr>
                <w:i/>
                <w:iCs/>
              </w:rPr>
              <w:t xml:space="preserve"> </w:t>
            </w:r>
            <w:proofErr w:type="spellStart"/>
            <w:r w:rsidRPr="00A26583">
              <w:rPr>
                <w:i/>
                <w:iCs/>
              </w:rPr>
              <w:t>roxellana</w:t>
            </w:r>
            <w:proofErr w:type="spellEnd"/>
          </w:p>
        </w:tc>
        <w:tc>
          <w:tcPr>
            <w:tcW w:w="2551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Zhouzhi</w:t>
            </w:r>
            <w:proofErr w:type="spellEnd"/>
            <w:r w:rsidRPr="00A26583">
              <w:t xml:space="preserve"> East</w:t>
            </w:r>
          </w:p>
        </w:tc>
        <w:tc>
          <w:tcPr>
            <w:tcW w:w="1418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29</w:t>
            </w:r>
          </w:p>
        </w:tc>
        <w:tc>
          <w:tcPr>
            <w:tcW w:w="1276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24</w:t>
            </w:r>
          </w:p>
        </w:tc>
        <w:tc>
          <w:tcPr>
            <w:tcW w:w="1275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29</w:t>
            </w:r>
          </w:p>
        </w:tc>
        <w:tc>
          <w:tcPr>
            <w:tcW w:w="708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13</w:t>
            </w:r>
          </w:p>
        </w:tc>
        <w:tc>
          <w:tcPr>
            <w:tcW w:w="851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86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Guo et al. 2007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Zhouzhi</w:t>
            </w:r>
            <w:proofErr w:type="spellEnd"/>
            <w:r w:rsidRPr="00A26583">
              <w:t xml:space="preserve"> West (</w:t>
            </w:r>
            <w:proofErr w:type="spellStart"/>
            <w:r w:rsidRPr="00A26583">
              <w:t>Yuhuangmiao</w:t>
            </w:r>
            <w:proofErr w:type="spellEnd"/>
            <w:r w:rsidRPr="00A26583">
              <w:t>)</w:t>
            </w:r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23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36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17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21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 xml:space="preserve">Hou et al 2018 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Guanyinshan</w:t>
            </w:r>
            <w:proofErr w:type="spellEnd"/>
            <w:r w:rsidRPr="00A26583">
              <w:t>/</w:t>
            </w:r>
            <w:proofErr w:type="spellStart"/>
            <w:r w:rsidRPr="00A26583">
              <w:t>Foping</w:t>
            </w:r>
            <w:proofErr w:type="spellEnd"/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25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7</w:t>
            </w: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20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11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22</w:t>
            </w: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15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53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Zhao et al.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vMerge w:val="restar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Qianjiapi</w:t>
            </w:r>
            <w:r>
              <w:t>ng</w:t>
            </w:r>
            <w:proofErr w:type="spellEnd"/>
            <w:r>
              <w:t>/</w:t>
            </w:r>
            <w:proofErr w:type="spellStart"/>
            <w:r w:rsidRPr="00A26583">
              <w:t>Shennongjia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15</w:t>
            </w:r>
          </w:p>
        </w:tc>
        <w:tc>
          <w:tcPr>
            <w:tcW w:w="1276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5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33</w:t>
            </w:r>
          </w:p>
        </w:tc>
        <w:tc>
          <w:tcPr>
            <w:tcW w:w="1276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4</w:t>
            </w:r>
          </w:p>
        </w:tc>
        <w:tc>
          <w:tcPr>
            <w:tcW w:w="851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43</w:t>
            </w:r>
          </w:p>
        </w:tc>
        <w:tc>
          <w:tcPr>
            <w:tcW w:w="708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4</w:t>
            </w:r>
          </w:p>
        </w:tc>
        <w:tc>
          <w:tcPr>
            <w:tcW w:w="851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23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 xml:space="preserve">Li </w:t>
            </w:r>
            <w:r>
              <w:rPr>
                <w:noProof/>
              </w:rPr>
              <w:t xml:space="preserve">Yiming </w:t>
            </w:r>
            <w:r w:rsidRPr="00A26583">
              <w:rPr>
                <w:noProof/>
              </w:rPr>
              <w:t>2006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30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19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38</w:t>
            </w: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15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rFonts w:eastAsiaTheme="minorEastAsia"/>
                <w:noProof/>
                <w:lang w:bidi="en-US"/>
              </w:rPr>
              <w:t>Liu et al. 2013b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Baihe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5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71 </w:t>
            </w:r>
            <w:r>
              <w:rPr>
                <w:vertAlign w:val="superscript"/>
              </w:rPr>
              <w:t>2</w:t>
            </w:r>
          </w:p>
        </w:tc>
        <w:tc>
          <w:tcPr>
            <w:tcW w:w="708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&gt;38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Kirkpatrick and Grueter 2010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Qingmuchuan</w:t>
            </w:r>
            <w:proofErr w:type="spellEnd"/>
          </w:p>
        </w:tc>
        <w:tc>
          <w:tcPr>
            <w:tcW w:w="1418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5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42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Li Y</w:t>
            </w:r>
            <w:r>
              <w:rPr>
                <w:noProof/>
              </w:rPr>
              <w:t>ankuo</w:t>
            </w:r>
            <w:r w:rsidRPr="00A26583">
              <w:rPr>
                <w:noProof/>
              </w:rPr>
              <w:t xml:space="preserve"> et al. 2013</w:t>
            </w:r>
          </w:p>
        </w:tc>
      </w:tr>
      <w:tr w:rsidR="00254387" w:rsidRPr="001F6372" w:rsidTr="00CB1F5A">
        <w:trPr>
          <w:trHeight w:val="144"/>
          <w:jc w:val="center"/>
        </w:trPr>
        <w:tc>
          <w:tcPr>
            <w:tcW w:w="1413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  <w:proofErr w:type="spellStart"/>
            <w:r w:rsidRPr="00A26583">
              <w:rPr>
                <w:i/>
                <w:iCs/>
              </w:rPr>
              <w:t>Rhinopithecus</w:t>
            </w:r>
            <w:proofErr w:type="spellEnd"/>
            <w:r w:rsidRPr="00A26583">
              <w:rPr>
                <w:i/>
                <w:iCs/>
              </w:rPr>
              <w:t xml:space="preserve"> </w:t>
            </w:r>
            <w:proofErr w:type="spellStart"/>
            <w:r w:rsidRPr="00A26583">
              <w:rPr>
                <w:i/>
                <w:iCs/>
              </w:rPr>
              <w:t>brelichi</w:t>
            </w:r>
            <w:proofErr w:type="spellEnd"/>
          </w:p>
        </w:tc>
        <w:tc>
          <w:tcPr>
            <w:tcW w:w="2551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Fanjingshan</w:t>
            </w:r>
            <w:proofErr w:type="spellEnd"/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~9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~45</w:t>
            </w: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~34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 ~8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~37 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  <w:lang w:val="de-DE"/>
              </w:rPr>
            </w:pPr>
            <w:r w:rsidRPr="00A26583">
              <w:rPr>
                <w:noProof/>
                <w:lang w:val="de-DE"/>
              </w:rPr>
              <w:t>Bleisch et al. 1993; Bleisch and Xie 1998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  <w:lang w:val="de-DE"/>
              </w:rPr>
            </w:pPr>
          </w:p>
        </w:tc>
        <w:tc>
          <w:tcPr>
            <w:tcW w:w="2551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24  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34 </w:t>
            </w: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29 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7 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  <w:lang w:val="de-DE"/>
              </w:rPr>
            </w:pPr>
            <w:r w:rsidRPr="00A26583">
              <w:rPr>
                <w:noProof/>
                <w:lang w:val="de-DE"/>
              </w:rPr>
              <w:t>Nie et al. 2009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22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41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22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107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  <w:lang w:val="de-DE"/>
              </w:rPr>
            </w:pPr>
            <w:r w:rsidRPr="00A26583">
              <w:rPr>
                <w:noProof/>
                <w:lang w:val="de-DE"/>
              </w:rPr>
              <w:t>Xiang et al. 2012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104</w:t>
            </w:r>
          </w:p>
        </w:tc>
        <w:tc>
          <w:tcPr>
            <w:tcW w:w="1354" w:type="dxa"/>
            <w:vAlign w:val="center"/>
          </w:tcPr>
          <w:p w:rsidR="00254387" w:rsidRPr="000478EE" w:rsidRDefault="00254387" w:rsidP="00CB1F5A">
            <w:pPr>
              <w:pStyle w:val="table"/>
              <w:rPr>
                <w:noProof/>
                <w:lang w:val="en-AU"/>
              </w:rPr>
            </w:pPr>
            <w:r w:rsidRPr="000478EE">
              <w:rPr>
                <w:noProof/>
                <w:lang w:val="en-AU"/>
              </w:rPr>
              <w:t xml:space="preserve">Guo </w:t>
            </w:r>
            <w:r>
              <w:rPr>
                <w:noProof/>
                <w:lang w:val="en-AU"/>
              </w:rPr>
              <w:t xml:space="preserve">Y </w:t>
            </w:r>
            <w:r w:rsidRPr="000478EE">
              <w:rPr>
                <w:noProof/>
                <w:lang w:val="en-AU"/>
              </w:rPr>
              <w:t xml:space="preserve">et al. </w:t>
            </w:r>
            <w:r>
              <w:rPr>
                <w:noProof/>
                <w:lang w:val="en-AU"/>
              </w:rPr>
              <w:t>2018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  <w:proofErr w:type="spellStart"/>
            <w:r w:rsidRPr="00A26583">
              <w:rPr>
                <w:i/>
                <w:iCs/>
              </w:rPr>
              <w:t>Rhinopithecus</w:t>
            </w:r>
            <w:proofErr w:type="spellEnd"/>
            <w:r w:rsidRPr="00A26583">
              <w:rPr>
                <w:i/>
                <w:iCs/>
              </w:rPr>
              <w:t xml:space="preserve"> </w:t>
            </w:r>
            <w:proofErr w:type="spellStart"/>
            <w:r w:rsidRPr="00A26583">
              <w:rPr>
                <w:i/>
                <w:iCs/>
              </w:rPr>
              <w:t>avunculus</w:t>
            </w:r>
            <w:proofErr w:type="spellEnd"/>
          </w:p>
        </w:tc>
        <w:tc>
          <w:tcPr>
            <w:tcW w:w="25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Na Hang</w:t>
            </w:r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62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38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54" w:type="dxa"/>
            <w:vAlign w:val="center"/>
          </w:tcPr>
          <w:p w:rsidR="00254387" w:rsidRPr="000478EE" w:rsidRDefault="00254387" w:rsidP="00CB1F5A">
            <w:pPr>
              <w:pStyle w:val="table"/>
              <w:rPr>
                <w:noProof/>
                <w:lang w:val="en-AU"/>
              </w:rPr>
            </w:pPr>
            <w:r w:rsidRPr="00A26583">
              <w:rPr>
                <w:noProof/>
              </w:rPr>
              <w:t>Boonratana and Le 1998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Khau</w:t>
            </w:r>
            <w:proofErr w:type="spellEnd"/>
            <w:r w:rsidRPr="00A26583">
              <w:t xml:space="preserve"> Ca</w:t>
            </w:r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53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11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22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8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31</w:t>
            </w:r>
          </w:p>
          <w:p w:rsidR="00254387" w:rsidRPr="00A26583" w:rsidRDefault="00254387" w:rsidP="00CB1F5A">
            <w:pPr>
              <w:pStyle w:val="table"/>
            </w:pPr>
          </w:p>
        </w:tc>
        <w:tc>
          <w:tcPr>
            <w:tcW w:w="1354" w:type="dxa"/>
            <w:vAlign w:val="center"/>
          </w:tcPr>
          <w:p w:rsidR="00254387" w:rsidRPr="000478EE" w:rsidRDefault="00254387" w:rsidP="00CB1F5A">
            <w:pPr>
              <w:pStyle w:val="table"/>
              <w:rPr>
                <w:noProof/>
                <w:lang w:val="en-AU"/>
              </w:rPr>
            </w:pPr>
            <w:r w:rsidRPr="00A26583">
              <w:rPr>
                <w:noProof/>
              </w:rPr>
              <w:t>Le et al. 2007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32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46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7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12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50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  <w:lang w:val="de-DE"/>
              </w:rPr>
            </w:pPr>
            <w:r>
              <w:rPr>
                <w:noProof/>
              </w:rPr>
              <w:t>Dong 2011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Pygathrix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nemaeus</w:t>
            </w:r>
            <w:proofErr w:type="spellEnd"/>
            <w:r>
              <w:rPr>
                <w:i/>
                <w:iCs/>
              </w:rPr>
              <w:t xml:space="preserve"> </w:t>
            </w:r>
            <w:r w:rsidRPr="007B37B1">
              <w:rPr>
                <w:iCs/>
                <w:vertAlign w:val="superscript"/>
              </w:rPr>
              <w:t>3</w:t>
            </w:r>
          </w:p>
        </w:tc>
        <w:tc>
          <w:tcPr>
            <w:tcW w:w="25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Son </w:t>
            </w:r>
            <w:proofErr w:type="spellStart"/>
            <w:r w:rsidRPr="00A26583">
              <w:t>Tra</w:t>
            </w:r>
            <w:proofErr w:type="spellEnd"/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60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28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0.5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1.5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&gt;62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t>Ulibarri 2013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Hin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Namno</w:t>
            </w:r>
            <w:proofErr w:type="spellEnd"/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34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55</w:t>
            </w: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7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112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proofErr w:type="spellStart"/>
            <w:r w:rsidRPr="00A26583">
              <w:t>Phiapalath</w:t>
            </w:r>
            <w:proofErr w:type="spellEnd"/>
            <w:r w:rsidRPr="00A26583">
              <w:t xml:space="preserve"> et al</w:t>
            </w:r>
            <w:r>
              <w:t>.</w:t>
            </w:r>
            <w:r w:rsidRPr="00A26583">
              <w:t xml:space="preserve"> 2011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Ha </w:t>
            </w:r>
            <w:proofErr w:type="spellStart"/>
            <w:r w:rsidRPr="00A26583">
              <w:t>Tinh</w:t>
            </w:r>
            <w:proofErr w:type="spellEnd"/>
            <w:r w:rsidRPr="00A26583">
              <w:t xml:space="preserve">, Son </w:t>
            </w:r>
            <w:proofErr w:type="spellStart"/>
            <w:r w:rsidRPr="00A26583">
              <w:t>Tra</w:t>
            </w:r>
            <w:proofErr w:type="spellEnd"/>
            <w:r w:rsidRPr="00A26583">
              <w:t xml:space="preserve">, and Mad </w:t>
            </w:r>
            <w:proofErr w:type="spellStart"/>
            <w:r w:rsidRPr="00A26583">
              <w:t>Rak</w:t>
            </w:r>
            <w:proofErr w:type="spellEnd"/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37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63</w:t>
            </w: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50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>
              <w:t xml:space="preserve">Pham 1993a, </w:t>
            </w:r>
            <w:r w:rsidRPr="00A26583">
              <w:t>1994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  <w:proofErr w:type="spellStart"/>
            <w:r w:rsidRPr="00A26583">
              <w:rPr>
                <w:i/>
                <w:iCs/>
              </w:rPr>
              <w:t>Pygathrix</w:t>
            </w:r>
            <w:proofErr w:type="spellEnd"/>
            <w:r w:rsidRPr="00A26583">
              <w:rPr>
                <w:i/>
                <w:iCs/>
              </w:rPr>
              <w:t xml:space="preserve"> </w:t>
            </w:r>
            <w:proofErr w:type="spellStart"/>
            <w:r w:rsidRPr="00A26583">
              <w:rPr>
                <w:i/>
                <w:iCs/>
              </w:rPr>
              <w:t>nigripes</w:t>
            </w:r>
            <w:proofErr w:type="spellEnd"/>
          </w:p>
        </w:tc>
        <w:tc>
          <w:tcPr>
            <w:tcW w:w="25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Nui Chua</w:t>
            </w:r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32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55</w:t>
            </w: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12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135</w:t>
            </w:r>
          </w:p>
        </w:tc>
        <w:tc>
          <w:tcPr>
            <w:tcW w:w="1354" w:type="dxa"/>
            <w:vAlign w:val="center"/>
          </w:tcPr>
          <w:p w:rsidR="00254387" w:rsidRPr="007B37B1" w:rsidRDefault="00254387" w:rsidP="00CB1F5A">
            <w:pPr>
              <w:pStyle w:val="table"/>
              <w:rPr>
                <w:noProof/>
                <w:lang w:val="en-AU"/>
              </w:rPr>
            </w:pPr>
            <w:r w:rsidRPr="00A26583">
              <w:t>Hoang et al. 2009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Phuoc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Binh</w:t>
            </w:r>
            <w:proofErr w:type="spellEnd"/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27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55</w:t>
            </w: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16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39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  <w:lang w:val="de-DE"/>
              </w:rPr>
            </w:pPr>
            <w:r w:rsidRPr="00A26583">
              <w:t>Hoang et al. 2009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Seima</w:t>
            </w:r>
            <w:proofErr w:type="spellEnd"/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51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</w:t>
            </w: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24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35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  <w:lang w:val="de-DE"/>
              </w:rPr>
            </w:pPr>
            <w:r w:rsidRPr="00A26583">
              <w:t xml:space="preserve">Rawson </w:t>
            </w:r>
            <w:r w:rsidRPr="00A26583">
              <w:rPr>
                <w:lang w:eastAsia="zh-CN"/>
              </w:rPr>
              <w:t>2009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Cat Tien</w:t>
            </w:r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&lt;40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O’Brien et al. 2012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  <w:proofErr w:type="spellStart"/>
            <w:r w:rsidRPr="00A26583">
              <w:rPr>
                <w:i/>
                <w:iCs/>
              </w:rPr>
              <w:t>Pygathrix</w:t>
            </w:r>
            <w:proofErr w:type="spellEnd"/>
            <w:r w:rsidRPr="00A26583">
              <w:rPr>
                <w:i/>
                <w:iCs/>
              </w:rPr>
              <w:t xml:space="preserve"> </w:t>
            </w:r>
            <w:proofErr w:type="spellStart"/>
            <w:r w:rsidRPr="00A26583">
              <w:rPr>
                <w:i/>
                <w:iCs/>
              </w:rPr>
              <w:t>cinerea</w:t>
            </w:r>
            <w:proofErr w:type="spellEnd"/>
          </w:p>
        </w:tc>
        <w:tc>
          <w:tcPr>
            <w:tcW w:w="2551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Kon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Ka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Kinh</w:t>
            </w:r>
            <w:proofErr w:type="spellEnd"/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41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50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166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  <w:lang w:val="de-DE"/>
              </w:rPr>
            </w:pPr>
            <w:r w:rsidRPr="00A26583">
              <w:t>Ha</w:t>
            </w:r>
            <w:r w:rsidRPr="00A26583">
              <w:rPr>
                <w:lang w:eastAsia="zh-CN"/>
              </w:rPr>
              <w:t xml:space="preserve"> 2009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135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  <w:lang w:val="de-DE"/>
              </w:rPr>
            </w:pPr>
            <w:r w:rsidRPr="00A26583">
              <w:t>Nguyen et al. 2012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  <w:proofErr w:type="spellStart"/>
            <w:r w:rsidRPr="00A26583">
              <w:rPr>
                <w:i/>
                <w:iCs/>
              </w:rPr>
              <w:t>Simias</w:t>
            </w:r>
            <w:proofErr w:type="spellEnd"/>
            <w:r w:rsidRPr="00A26583">
              <w:rPr>
                <w:i/>
                <w:iCs/>
              </w:rPr>
              <w:t xml:space="preserve"> </w:t>
            </w:r>
            <w:proofErr w:type="spellStart"/>
            <w:r w:rsidRPr="00A26583">
              <w:rPr>
                <w:i/>
                <w:iCs/>
              </w:rPr>
              <w:t>concolor</w:t>
            </w:r>
            <w:proofErr w:type="spellEnd"/>
          </w:p>
        </w:tc>
        <w:tc>
          <w:tcPr>
            <w:tcW w:w="2551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Pungut</w:t>
            </w:r>
            <w:proofErr w:type="spellEnd"/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18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</w:t>
            </w: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42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27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  <w:lang w:val="de-DE"/>
              </w:rPr>
            </w:pPr>
            <w:r w:rsidRPr="00A26583">
              <w:rPr>
                <w:noProof/>
                <w:lang w:val="de-DE"/>
              </w:rPr>
              <w:t>Erb et al. 2012a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23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57</w:t>
            </w: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18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99</w:t>
            </w: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  <w:lang w:val="de-DE"/>
              </w:rPr>
            </w:pPr>
            <w:r w:rsidRPr="00A26583">
              <w:rPr>
                <w:noProof/>
                <w:lang w:val="de-DE"/>
              </w:rPr>
              <w:t>Hadi et al. 2012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iCs/>
              </w:rPr>
            </w:pPr>
          </w:p>
        </w:tc>
        <w:tc>
          <w:tcPr>
            <w:tcW w:w="25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lang w:val="de-DE"/>
              </w:rPr>
              <w:t>Betumonga</w:t>
            </w:r>
          </w:p>
        </w:tc>
        <w:tc>
          <w:tcPr>
            <w:tcW w:w="141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45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75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30</w:t>
            </w:r>
          </w:p>
        </w:tc>
        <w:tc>
          <w:tcPr>
            <w:tcW w:w="1276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</w:t>
            </w: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08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51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15</w:t>
            </w:r>
          </w:p>
        </w:tc>
        <w:tc>
          <w:tcPr>
            <w:tcW w:w="1417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5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  <w:lang w:val="de-DE"/>
              </w:rPr>
            </w:pPr>
            <w:r w:rsidRPr="00A26583">
              <w:rPr>
                <w:lang w:val="de-DE"/>
              </w:rPr>
              <w:t>Paciulli 2011</w:t>
            </w:r>
          </w:p>
        </w:tc>
      </w:tr>
      <w:tr w:rsidR="00254387" w:rsidRPr="00584D2A" w:rsidTr="00CB1F5A">
        <w:trPr>
          <w:trHeight w:val="144"/>
          <w:jc w:val="center"/>
        </w:trPr>
        <w:tc>
          <w:tcPr>
            <w:tcW w:w="1413" w:type="dxa"/>
            <w:vMerge w:val="restart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i/>
                <w:iCs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i/>
                <w:iCs/>
                <w:shd w:val="pct15" w:color="auto" w:fill="FFFFFF"/>
                <w:lang w:eastAsia="ja-JP"/>
              </w:rPr>
              <w:t>N</w:t>
            </w:r>
            <w:r w:rsidRPr="00584D2A">
              <w:rPr>
                <w:rFonts w:eastAsiaTheme="minorEastAsia"/>
                <w:i/>
                <w:iCs/>
                <w:shd w:val="pct15" w:color="auto" w:fill="FFFFFF"/>
                <w:lang w:eastAsia="ja-JP"/>
              </w:rPr>
              <w:t xml:space="preserve">. </w:t>
            </w:r>
            <w:proofErr w:type="spellStart"/>
            <w:r w:rsidRPr="00584D2A">
              <w:rPr>
                <w:rFonts w:eastAsiaTheme="minorEastAsia"/>
                <w:i/>
                <w:iCs/>
                <w:shd w:val="pct15" w:color="auto" w:fill="FFFFFF"/>
                <w:lang w:eastAsia="ja-JP"/>
              </w:rPr>
              <w:t>larvatus</w:t>
            </w:r>
            <w:proofErr w:type="spellEnd"/>
          </w:p>
        </w:tc>
        <w:tc>
          <w:tcPr>
            <w:tcW w:w="2551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proofErr w:type="spellStart"/>
            <w:r w:rsidRPr="00584D2A">
              <w:rPr>
                <w:shd w:val="pct15" w:color="auto" w:fill="FFFFFF"/>
              </w:rPr>
              <w:t>Tanjung</w:t>
            </w:r>
            <w:proofErr w:type="spellEnd"/>
            <w:r>
              <w:rPr>
                <w:shd w:val="pct15" w:color="auto" w:fill="FFFFFF"/>
              </w:rPr>
              <w:t xml:space="preserve"> </w:t>
            </w:r>
            <w:proofErr w:type="spellStart"/>
            <w:r>
              <w:rPr>
                <w:shd w:val="pct15" w:color="auto" w:fill="FFFFFF"/>
              </w:rPr>
              <w:t>Puting</w:t>
            </w:r>
            <w:proofErr w:type="spellEnd"/>
            <w:r>
              <w:rPr>
                <w:shd w:val="pct15" w:color="auto" w:fill="FFFFFF"/>
              </w:rPr>
              <w:t xml:space="preserve"> </w:t>
            </w:r>
          </w:p>
        </w:tc>
        <w:tc>
          <w:tcPr>
            <w:tcW w:w="1418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40</w:t>
            </w:r>
          </w:p>
        </w:tc>
        <w:tc>
          <w:tcPr>
            <w:tcW w:w="1276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8</w:t>
            </w:r>
          </w:p>
        </w:tc>
        <w:tc>
          <w:tcPr>
            <w:tcW w:w="1275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41</w:t>
            </w:r>
          </w:p>
        </w:tc>
        <w:tc>
          <w:tcPr>
            <w:tcW w:w="1276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3</w:t>
            </w:r>
          </w:p>
        </w:tc>
        <w:tc>
          <w:tcPr>
            <w:tcW w:w="851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708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5</w:t>
            </w:r>
          </w:p>
        </w:tc>
        <w:tc>
          <w:tcPr>
            <w:tcW w:w="851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3</w:t>
            </w:r>
          </w:p>
        </w:tc>
        <w:tc>
          <w:tcPr>
            <w:tcW w:w="1417" w:type="dxa"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55</w:t>
            </w:r>
          </w:p>
        </w:tc>
        <w:tc>
          <w:tcPr>
            <w:tcW w:w="1354" w:type="dxa"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noProof/>
                <w:shd w:val="pct15" w:color="auto" w:fill="FFFFFF"/>
                <w:lang w:val="de-DE" w:eastAsia="ja-JP"/>
              </w:rPr>
            </w:pPr>
            <w:r w:rsidRPr="00584D2A">
              <w:rPr>
                <w:rFonts w:eastAsiaTheme="minorEastAsia" w:hint="eastAsia"/>
                <w:noProof/>
                <w:shd w:val="pct15" w:color="auto" w:fill="FFFFFF"/>
                <w:lang w:val="de-DE" w:eastAsia="ja-JP"/>
              </w:rPr>
              <w:t>Yea</w:t>
            </w:r>
            <w:r w:rsidRPr="00584D2A">
              <w:rPr>
                <w:rFonts w:eastAsiaTheme="minorEastAsia"/>
                <w:noProof/>
                <w:shd w:val="pct15" w:color="auto" w:fill="FFFFFF"/>
                <w:lang w:val="de-DE" w:eastAsia="ja-JP"/>
              </w:rPr>
              <w:t>ger 1989</w:t>
            </w:r>
          </w:p>
        </w:tc>
      </w:tr>
      <w:tr w:rsidR="00254387" w:rsidRPr="00584D2A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i/>
                <w:iCs/>
                <w:shd w:val="pct15" w:color="auto" w:fill="FFFFFF"/>
              </w:rPr>
            </w:pPr>
          </w:p>
        </w:tc>
        <w:tc>
          <w:tcPr>
            <w:tcW w:w="2551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proofErr w:type="spellStart"/>
            <w:r w:rsidRPr="00584D2A">
              <w:rPr>
                <w:color w:val="000000"/>
                <w:shd w:val="pct15" w:color="auto" w:fill="FFFFFF"/>
              </w:rPr>
              <w:t>Samun</w:t>
            </w:r>
            <w:r>
              <w:rPr>
                <w:color w:val="000000"/>
                <w:shd w:val="pct15" w:color="auto" w:fill="FFFFFF"/>
              </w:rPr>
              <w:t>sam</w:t>
            </w:r>
            <w:proofErr w:type="spellEnd"/>
          </w:p>
        </w:tc>
        <w:tc>
          <w:tcPr>
            <w:tcW w:w="1418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50</w:t>
            </w:r>
          </w:p>
        </w:tc>
        <w:tc>
          <w:tcPr>
            <w:tcW w:w="1276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1275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38</w:t>
            </w:r>
          </w:p>
        </w:tc>
        <w:tc>
          <w:tcPr>
            <w:tcW w:w="1276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3</w:t>
            </w:r>
          </w:p>
        </w:tc>
        <w:tc>
          <w:tcPr>
            <w:tcW w:w="851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708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6</w:t>
            </w:r>
          </w:p>
        </w:tc>
        <w:tc>
          <w:tcPr>
            <w:tcW w:w="851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3</w:t>
            </w:r>
          </w:p>
        </w:tc>
        <w:tc>
          <w:tcPr>
            <w:tcW w:w="1417" w:type="dxa"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</w:p>
        </w:tc>
        <w:tc>
          <w:tcPr>
            <w:tcW w:w="1354" w:type="dxa"/>
            <w:vAlign w:val="center"/>
          </w:tcPr>
          <w:p w:rsidR="00254387" w:rsidRPr="00584D2A" w:rsidRDefault="00254387" w:rsidP="00CB1F5A">
            <w:pPr>
              <w:pStyle w:val="table"/>
              <w:rPr>
                <w:noProof/>
                <w:shd w:val="pct15" w:color="auto" w:fill="FFFFFF"/>
                <w:lang w:val="de-DE"/>
              </w:rPr>
            </w:pPr>
            <w:r w:rsidRPr="00096A2D">
              <w:rPr>
                <w:noProof/>
                <w:shd w:val="pct15" w:color="auto" w:fill="FFFFFF"/>
                <w:lang w:val="de-DE"/>
              </w:rPr>
              <w:t>Bennett and Sebastian 1988</w:t>
            </w:r>
          </w:p>
        </w:tc>
      </w:tr>
      <w:tr w:rsidR="00254387" w:rsidRPr="00584D2A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i/>
                <w:iCs/>
                <w:shd w:val="pct15" w:color="auto" w:fill="FFFFFF"/>
              </w:rPr>
            </w:pPr>
          </w:p>
        </w:tc>
        <w:tc>
          <w:tcPr>
            <w:tcW w:w="2551" w:type="dxa"/>
            <w:vMerge w:val="restart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>
              <w:rPr>
                <w:color w:val="000000"/>
                <w:shd w:val="pct15" w:color="auto" w:fill="FFFFFF"/>
              </w:rPr>
              <w:t>Lower Kinabatangan (</w:t>
            </w:r>
            <w:proofErr w:type="spellStart"/>
            <w:r>
              <w:rPr>
                <w:color w:val="000000"/>
                <w:shd w:val="pct15" w:color="auto" w:fill="FFFFFF"/>
              </w:rPr>
              <w:t>Sukau</w:t>
            </w:r>
            <w:proofErr w:type="spellEnd"/>
            <w:r>
              <w:rPr>
                <w:color w:val="000000"/>
                <w:shd w:val="pct15" w:color="auto" w:fill="FFFFFF"/>
              </w:rPr>
              <w:t xml:space="preserve">) </w:t>
            </w:r>
          </w:p>
        </w:tc>
        <w:tc>
          <w:tcPr>
            <w:tcW w:w="1418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/>
                <w:shd w:val="pct15" w:color="auto" w:fill="FFFFFF"/>
                <w:lang w:eastAsia="ja-JP"/>
              </w:rPr>
              <w:t>25</w:t>
            </w:r>
          </w:p>
        </w:tc>
        <w:tc>
          <w:tcPr>
            <w:tcW w:w="1276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1275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66</w:t>
            </w:r>
          </w:p>
        </w:tc>
        <w:tc>
          <w:tcPr>
            <w:tcW w:w="1276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/>
                <w:shd w:val="pct15" w:color="auto" w:fill="FFFFFF"/>
                <w:lang w:eastAsia="ja-JP"/>
              </w:rPr>
              <w:t>&lt; 1</w:t>
            </w:r>
          </w:p>
        </w:tc>
        <w:tc>
          <w:tcPr>
            <w:tcW w:w="851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708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4.7</w:t>
            </w:r>
          </w:p>
        </w:tc>
        <w:tc>
          <w:tcPr>
            <w:tcW w:w="851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4</w:t>
            </w:r>
          </w:p>
        </w:tc>
        <w:tc>
          <w:tcPr>
            <w:tcW w:w="1417" w:type="dxa"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&gt;36</w:t>
            </w:r>
          </w:p>
        </w:tc>
        <w:tc>
          <w:tcPr>
            <w:tcW w:w="1354" w:type="dxa"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noProof/>
                <w:shd w:val="pct15" w:color="auto" w:fill="FFFFFF"/>
                <w:lang w:val="de-DE" w:eastAsia="ja-JP"/>
              </w:rPr>
            </w:pPr>
            <w:r w:rsidRPr="00584D2A">
              <w:rPr>
                <w:rFonts w:eastAsiaTheme="minorEastAsia" w:hint="eastAsia"/>
                <w:noProof/>
                <w:shd w:val="pct15" w:color="auto" w:fill="FFFFFF"/>
                <w:lang w:val="de-DE" w:eastAsia="ja-JP"/>
              </w:rPr>
              <w:t>Boon</w:t>
            </w:r>
            <w:r w:rsidRPr="00584D2A">
              <w:rPr>
                <w:rFonts w:eastAsiaTheme="minorEastAsia"/>
                <w:noProof/>
                <w:shd w:val="pct15" w:color="auto" w:fill="FFFFFF"/>
                <w:lang w:val="de-DE" w:eastAsia="ja-JP"/>
              </w:rPr>
              <w:t>ratana 2003</w:t>
            </w:r>
            <w:r>
              <w:rPr>
                <w:rFonts w:eastAsiaTheme="minorEastAsia"/>
                <w:noProof/>
                <w:shd w:val="pct15" w:color="auto" w:fill="FFFFFF"/>
                <w:lang w:val="de-DE" w:eastAsia="ja-JP"/>
              </w:rPr>
              <w:t xml:space="preserve"> </w:t>
            </w:r>
            <w:r w:rsidRPr="007B37B1">
              <w:rPr>
                <w:rFonts w:eastAsiaTheme="minorEastAsia"/>
                <w:noProof/>
                <w:shd w:val="pct15" w:color="auto" w:fill="FFFFFF"/>
                <w:vertAlign w:val="superscript"/>
                <w:lang w:val="de-DE" w:eastAsia="ja-JP"/>
              </w:rPr>
              <w:t>4</w:t>
            </w:r>
          </w:p>
        </w:tc>
      </w:tr>
      <w:tr w:rsidR="00254387" w:rsidRPr="00584D2A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i/>
                <w:iCs/>
                <w:shd w:val="pct15" w:color="auto" w:fill="FFFFFF"/>
              </w:rPr>
            </w:pPr>
          </w:p>
        </w:tc>
        <w:tc>
          <w:tcPr>
            <w:tcW w:w="2551" w:type="dxa"/>
            <w:vMerge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1418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26</w:t>
            </w:r>
          </w:p>
        </w:tc>
        <w:tc>
          <w:tcPr>
            <w:tcW w:w="1276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1275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66</w:t>
            </w:r>
          </w:p>
        </w:tc>
        <w:tc>
          <w:tcPr>
            <w:tcW w:w="1276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&lt;1</w:t>
            </w:r>
          </w:p>
        </w:tc>
        <w:tc>
          <w:tcPr>
            <w:tcW w:w="851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708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2</w:t>
            </w:r>
          </w:p>
        </w:tc>
        <w:tc>
          <w:tcPr>
            <w:tcW w:w="851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8</w:t>
            </w:r>
          </w:p>
        </w:tc>
        <w:tc>
          <w:tcPr>
            <w:tcW w:w="1417" w:type="dxa"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188</w:t>
            </w:r>
          </w:p>
        </w:tc>
        <w:tc>
          <w:tcPr>
            <w:tcW w:w="1354" w:type="dxa"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noProof/>
                <w:shd w:val="pct15" w:color="auto" w:fill="FFFFFF"/>
                <w:lang w:val="de-DE" w:eastAsia="ja-JP"/>
              </w:rPr>
            </w:pPr>
            <w:r w:rsidRPr="00584D2A">
              <w:rPr>
                <w:rFonts w:eastAsiaTheme="minorEastAsia" w:hint="eastAsia"/>
                <w:noProof/>
                <w:shd w:val="pct15" w:color="auto" w:fill="FFFFFF"/>
                <w:lang w:val="de-DE" w:eastAsia="ja-JP"/>
              </w:rPr>
              <w:t>M</w:t>
            </w:r>
            <w:r w:rsidRPr="00584D2A">
              <w:rPr>
                <w:rFonts w:eastAsiaTheme="minorEastAsia"/>
                <w:noProof/>
                <w:shd w:val="pct15" w:color="auto" w:fill="FFFFFF"/>
                <w:lang w:val="de-DE" w:eastAsia="ja-JP"/>
              </w:rPr>
              <w:t>atsuda et al. 2009</w:t>
            </w:r>
            <w:r>
              <w:rPr>
                <w:rFonts w:eastAsiaTheme="minorEastAsia"/>
                <w:noProof/>
                <w:shd w:val="pct15" w:color="auto" w:fill="FFFFFF"/>
                <w:lang w:val="de-DE" w:eastAsia="ja-JP"/>
              </w:rPr>
              <w:t>a</w:t>
            </w:r>
          </w:p>
        </w:tc>
      </w:tr>
      <w:tr w:rsidR="00254387" w:rsidRPr="00584D2A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i/>
                <w:iCs/>
                <w:shd w:val="pct15" w:color="auto" w:fill="FFFFFF"/>
              </w:rPr>
            </w:pPr>
          </w:p>
        </w:tc>
        <w:tc>
          <w:tcPr>
            <w:tcW w:w="2551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>
              <w:rPr>
                <w:color w:val="000000"/>
                <w:shd w:val="pct15" w:color="auto" w:fill="FFFFFF"/>
              </w:rPr>
              <w:t>Lower Kinabatangan (</w:t>
            </w:r>
            <w:proofErr w:type="spellStart"/>
            <w:r>
              <w:rPr>
                <w:color w:val="000000"/>
                <w:shd w:val="pct15" w:color="auto" w:fill="FFFFFF"/>
              </w:rPr>
              <w:t>Abai</w:t>
            </w:r>
            <w:proofErr w:type="spellEnd"/>
            <w:r>
              <w:rPr>
                <w:color w:val="000000"/>
                <w:shd w:val="pct15" w:color="auto" w:fill="FFFFFF"/>
              </w:rPr>
              <w:t>)</w:t>
            </w:r>
          </w:p>
        </w:tc>
        <w:tc>
          <w:tcPr>
            <w:tcW w:w="1418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30</w:t>
            </w:r>
          </w:p>
        </w:tc>
        <w:tc>
          <w:tcPr>
            <w:tcW w:w="1276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1275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61</w:t>
            </w:r>
          </w:p>
        </w:tc>
        <w:tc>
          <w:tcPr>
            <w:tcW w:w="1276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851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708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8</w:t>
            </w:r>
          </w:p>
        </w:tc>
        <w:tc>
          <w:tcPr>
            <w:tcW w:w="1417" w:type="dxa"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584D2A">
              <w:rPr>
                <w:rFonts w:eastAsiaTheme="minorEastAsia" w:hint="eastAsia"/>
                <w:shd w:val="pct15" w:color="auto" w:fill="FFFFFF"/>
                <w:lang w:eastAsia="ja-JP"/>
              </w:rPr>
              <w:t>&gt;18</w:t>
            </w:r>
          </w:p>
        </w:tc>
        <w:tc>
          <w:tcPr>
            <w:tcW w:w="1354" w:type="dxa"/>
            <w:vAlign w:val="center"/>
          </w:tcPr>
          <w:p w:rsidR="00254387" w:rsidRPr="00584D2A" w:rsidRDefault="00254387" w:rsidP="00CB1F5A">
            <w:pPr>
              <w:pStyle w:val="table"/>
              <w:rPr>
                <w:noProof/>
                <w:shd w:val="pct15" w:color="auto" w:fill="FFFFFF"/>
                <w:lang w:val="de-DE"/>
              </w:rPr>
            </w:pPr>
            <w:r w:rsidRPr="00584D2A">
              <w:rPr>
                <w:rFonts w:eastAsiaTheme="minorEastAsia" w:hint="eastAsia"/>
                <w:noProof/>
                <w:shd w:val="pct15" w:color="auto" w:fill="FFFFFF"/>
                <w:lang w:val="de-DE" w:eastAsia="ja-JP"/>
              </w:rPr>
              <w:t>Boon</w:t>
            </w:r>
            <w:r w:rsidRPr="00584D2A">
              <w:rPr>
                <w:rFonts w:eastAsiaTheme="minorEastAsia"/>
                <w:noProof/>
                <w:shd w:val="pct15" w:color="auto" w:fill="FFFFFF"/>
                <w:lang w:val="de-DE" w:eastAsia="ja-JP"/>
              </w:rPr>
              <w:t>ratana 2003</w:t>
            </w:r>
            <w:r>
              <w:rPr>
                <w:rFonts w:eastAsiaTheme="minorEastAsia"/>
                <w:noProof/>
                <w:shd w:val="pct15" w:color="auto" w:fill="FFFFFF"/>
                <w:lang w:val="de-DE" w:eastAsia="ja-JP"/>
              </w:rPr>
              <w:t xml:space="preserve"> </w:t>
            </w:r>
            <w:r w:rsidRPr="007B37B1">
              <w:rPr>
                <w:rFonts w:eastAsiaTheme="minorEastAsia"/>
                <w:noProof/>
                <w:shd w:val="pct15" w:color="auto" w:fill="FFFFFF"/>
                <w:vertAlign w:val="superscript"/>
                <w:lang w:val="de-DE" w:eastAsia="ja-JP"/>
              </w:rPr>
              <w:t>4</w:t>
            </w:r>
          </w:p>
        </w:tc>
      </w:tr>
      <w:tr w:rsidR="00254387" w:rsidRPr="00584D2A" w:rsidTr="00CB1F5A">
        <w:trPr>
          <w:trHeight w:val="144"/>
          <w:jc w:val="center"/>
        </w:trPr>
        <w:tc>
          <w:tcPr>
            <w:tcW w:w="1413" w:type="dxa"/>
            <w:vMerge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i/>
                <w:iCs/>
                <w:shd w:val="pct15" w:color="auto" w:fill="FFFFFF"/>
              </w:rPr>
            </w:pPr>
          </w:p>
        </w:tc>
        <w:tc>
          <w:tcPr>
            <w:tcW w:w="2551" w:type="dxa"/>
            <w:noWrap/>
            <w:vAlign w:val="center"/>
          </w:tcPr>
          <w:p w:rsidR="00254387" w:rsidRDefault="00254387" w:rsidP="00CB1F5A">
            <w:pPr>
              <w:pStyle w:val="table"/>
              <w:rPr>
                <w:color w:val="000000"/>
                <w:shd w:val="pct15" w:color="auto" w:fill="FFFFFF"/>
              </w:rPr>
            </w:pPr>
            <w:proofErr w:type="spellStart"/>
            <w:r>
              <w:rPr>
                <w:color w:val="000000"/>
                <w:shd w:val="pct15" w:color="auto" w:fill="FFFFFF"/>
              </w:rPr>
              <w:t>Gunung</w:t>
            </w:r>
            <w:proofErr w:type="spellEnd"/>
            <w:r>
              <w:rPr>
                <w:color w:val="000000"/>
                <w:shd w:val="pct15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pct15" w:color="auto" w:fill="FFFFFF"/>
              </w:rPr>
              <w:t>Palung</w:t>
            </w:r>
            <w:proofErr w:type="spellEnd"/>
          </w:p>
        </w:tc>
        <w:tc>
          <w:tcPr>
            <w:tcW w:w="1418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>
              <w:rPr>
                <w:rFonts w:eastAsiaTheme="minorEastAsia"/>
                <w:shd w:val="pct15" w:color="auto" w:fill="FFFFFF"/>
                <w:lang w:eastAsia="ja-JP"/>
              </w:rPr>
              <w:t>31</w:t>
            </w:r>
          </w:p>
        </w:tc>
        <w:tc>
          <w:tcPr>
            <w:tcW w:w="1276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1275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>
              <w:rPr>
                <w:rFonts w:eastAsiaTheme="minorEastAsia"/>
                <w:shd w:val="pct15" w:color="auto" w:fill="FFFFFF"/>
                <w:lang w:eastAsia="ja-JP"/>
              </w:rPr>
              <w:t>38</w:t>
            </w:r>
          </w:p>
        </w:tc>
        <w:tc>
          <w:tcPr>
            <w:tcW w:w="1276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  <w:r>
              <w:rPr>
                <w:shd w:val="pct15" w:color="auto" w:fill="FFFFFF"/>
              </w:rPr>
              <w:t>6</w:t>
            </w:r>
          </w:p>
        </w:tc>
        <w:tc>
          <w:tcPr>
            <w:tcW w:w="851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708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>
              <w:rPr>
                <w:rFonts w:eastAsiaTheme="minorEastAsia"/>
                <w:shd w:val="pct15" w:color="auto" w:fill="FFFFFF"/>
                <w:lang w:eastAsia="ja-JP"/>
              </w:rPr>
              <w:t>9</w:t>
            </w:r>
          </w:p>
        </w:tc>
        <w:tc>
          <w:tcPr>
            <w:tcW w:w="851" w:type="dxa"/>
            <w:noWrap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>
              <w:rPr>
                <w:rFonts w:eastAsiaTheme="minorEastAsia"/>
                <w:shd w:val="pct15" w:color="auto" w:fill="FFFFFF"/>
                <w:lang w:eastAsia="ja-JP"/>
              </w:rPr>
              <w:t>12</w:t>
            </w:r>
          </w:p>
        </w:tc>
        <w:tc>
          <w:tcPr>
            <w:tcW w:w="1417" w:type="dxa"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>
              <w:rPr>
                <w:rFonts w:eastAsiaTheme="minorEastAsia"/>
                <w:shd w:val="pct15" w:color="auto" w:fill="FFFFFF"/>
                <w:lang w:eastAsia="ja-JP"/>
              </w:rPr>
              <w:t xml:space="preserve">69 </w:t>
            </w:r>
            <w:r w:rsidRPr="003B4AAA">
              <w:rPr>
                <w:rFonts w:eastAsiaTheme="minorEastAsia"/>
                <w:shd w:val="pct15" w:color="auto" w:fill="FFFFFF"/>
                <w:vertAlign w:val="superscript"/>
                <w:lang w:eastAsia="ja-JP"/>
              </w:rPr>
              <w:t>5</w:t>
            </w:r>
          </w:p>
        </w:tc>
        <w:tc>
          <w:tcPr>
            <w:tcW w:w="1354" w:type="dxa"/>
            <w:vAlign w:val="center"/>
          </w:tcPr>
          <w:p w:rsidR="00254387" w:rsidRPr="00584D2A" w:rsidRDefault="00254387" w:rsidP="00CB1F5A">
            <w:pPr>
              <w:pStyle w:val="table"/>
              <w:rPr>
                <w:rFonts w:eastAsiaTheme="minorEastAsia"/>
                <w:noProof/>
                <w:shd w:val="pct15" w:color="auto" w:fill="FFFFFF"/>
                <w:lang w:val="de-DE" w:eastAsia="ja-JP"/>
              </w:rPr>
            </w:pPr>
            <w:r>
              <w:rPr>
                <w:rFonts w:eastAsiaTheme="minorEastAsia"/>
                <w:noProof/>
                <w:shd w:val="pct15" w:color="auto" w:fill="FFFFFF"/>
                <w:lang w:val="de-DE" w:eastAsia="ja-JP"/>
              </w:rPr>
              <w:t>Feilen and Marshall 2020</w:t>
            </w:r>
          </w:p>
        </w:tc>
      </w:tr>
    </w:tbl>
    <w:p w:rsidR="00254387" w:rsidRPr="008540A8" w:rsidRDefault="00254387" w:rsidP="00254387">
      <w:pPr>
        <w:pStyle w:val="Source"/>
        <w:ind w:left="0" w:firstLine="0"/>
        <w:jc w:val="left"/>
        <w:rPr>
          <w:color w:val="241F20"/>
          <w:sz w:val="20"/>
        </w:rPr>
      </w:pPr>
      <w:r>
        <w:rPr>
          <w:sz w:val="20"/>
          <w:vertAlign w:val="superscript"/>
        </w:rPr>
        <w:t>1</w:t>
      </w:r>
      <w:r w:rsidRPr="008540A8">
        <w:rPr>
          <w:sz w:val="20"/>
        </w:rPr>
        <w:t xml:space="preserve"> Including lichens and fungi. </w:t>
      </w:r>
      <w:proofErr w:type="gramStart"/>
      <w:r>
        <w:rPr>
          <w:sz w:val="20"/>
          <w:vertAlign w:val="superscript"/>
        </w:rPr>
        <w:t>2</w:t>
      </w:r>
      <w:proofErr w:type="gramEnd"/>
      <w:r w:rsidRPr="008540A8">
        <w:rPr>
          <w:sz w:val="20"/>
        </w:rPr>
        <w:t xml:space="preserve"> </w:t>
      </w:r>
      <w:r w:rsidRPr="008540A8">
        <w:rPr>
          <w:color w:val="241F20"/>
          <w:sz w:val="20"/>
        </w:rPr>
        <w:t xml:space="preserve">For May–Jun and Sep–Dec only, averaging both 1997 and 1998. </w:t>
      </w:r>
      <w:proofErr w:type="gramStart"/>
      <w:r>
        <w:rPr>
          <w:sz w:val="20"/>
          <w:vertAlign w:val="superscript"/>
        </w:rPr>
        <w:t>3</w:t>
      </w:r>
      <w:proofErr w:type="gramEnd"/>
      <w:r w:rsidRPr="008540A8">
        <w:rPr>
          <w:sz w:val="20"/>
        </w:rPr>
        <w:t xml:space="preserve"> </w:t>
      </w:r>
      <w:r>
        <w:rPr>
          <w:color w:val="241F20"/>
          <w:sz w:val="20"/>
        </w:rPr>
        <w:t>Additional dietary data were</w:t>
      </w:r>
      <w:r w:rsidRPr="008540A8">
        <w:rPr>
          <w:color w:val="241F20"/>
          <w:sz w:val="20"/>
        </w:rPr>
        <w:t xml:space="preserve"> reported by </w:t>
      </w:r>
      <w:proofErr w:type="spellStart"/>
      <w:r w:rsidRPr="008540A8">
        <w:rPr>
          <w:color w:val="241F20"/>
          <w:sz w:val="20"/>
        </w:rPr>
        <w:t>Lippold</w:t>
      </w:r>
      <w:proofErr w:type="spellEnd"/>
      <w:r w:rsidRPr="008540A8">
        <w:rPr>
          <w:color w:val="241F20"/>
          <w:sz w:val="20"/>
        </w:rPr>
        <w:t xml:space="preserve"> (1998) combining observations on </w:t>
      </w:r>
      <w:r w:rsidRPr="008540A8">
        <w:rPr>
          <w:i/>
          <w:color w:val="241F20"/>
          <w:sz w:val="20"/>
        </w:rPr>
        <w:t xml:space="preserve">P. </w:t>
      </w:r>
      <w:proofErr w:type="spellStart"/>
      <w:r w:rsidRPr="008540A8">
        <w:rPr>
          <w:i/>
          <w:color w:val="241F20"/>
          <w:sz w:val="20"/>
        </w:rPr>
        <w:t>nemaeus</w:t>
      </w:r>
      <w:proofErr w:type="spellEnd"/>
      <w:r w:rsidRPr="008540A8">
        <w:rPr>
          <w:color w:val="241F20"/>
          <w:sz w:val="20"/>
        </w:rPr>
        <w:t xml:space="preserve"> and </w:t>
      </w:r>
      <w:r w:rsidRPr="008540A8">
        <w:rPr>
          <w:i/>
          <w:color w:val="241F20"/>
          <w:sz w:val="20"/>
        </w:rPr>
        <w:t xml:space="preserve">P. </w:t>
      </w:r>
      <w:proofErr w:type="spellStart"/>
      <w:r w:rsidRPr="008540A8">
        <w:rPr>
          <w:i/>
          <w:color w:val="241F20"/>
          <w:sz w:val="20"/>
        </w:rPr>
        <w:t>nigripes</w:t>
      </w:r>
      <w:proofErr w:type="spellEnd"/>
      <w:r w:rsidRPr="008540A8">
        <w:rPr>
          <w:color w:val="241F20"/>
          <w:sz w:val="20"/>
        </w:rPr>
        <w:t>.</w:t>
      </w:r>
      <w:r>
        <w:rPr>
          <w:color w:val="241F20"/>
          <w:sz w:val="20"/>
        </w:rPr>
        <w:t xml:space="preserve"> </w:t>
      </w:r>
      <w:proofErr w:type="gramStart"/>
      <w:r>
        <w:rPr>
          <w:color w:val="241F20"/>
          <w:sz w:val="20"/>
          <w:vertAlign w:val="superscript"/>
        </w:rPr>
        <w:t>4</w:t>
      </w:r>
      <w:proofErr w:type="gramEnd"/>
      <w:r w:rsidRPr="00597A05">
        <w:rPr>
          <w:color w:val="241F20"/>
          <w:sz w:val="20"/>
          <w:vertAlign w:val="superscript"/>
        </w:rPr>
        <w:t xml:space="preserve"> </w:t>
      </w:r>
      <w:r>
        <w:rPr>
          <w:color w:val="241F20"/>
          <w:sz w:val="20"/>
        </w:rPr>
        <w:t xml:space="preserve">Data for two different groups were averaged. </w:t>
      </w:r>
      <w:proofErr w:type="gramStart"/>
      <w:r w:rsidRPr="003B4AAA">
        <w:rPr>
          <w:color w:val="241F20"/>
          <w:sz w:val="20"/>
          <w:vertAlign w:val="superscript"/>
        </w:rPr>
        <w:t>5</w:t>
      </w:r>
      <w:proofErr w:type="gramEnd"/>
      <w:r>
        <w:rPr>
          <w:color w:val="241F20"/>
          <w:sz w:val="20"/>
        </w:rPr>
        <w:t xml:space="preserve"> Number of genera, not species. </w:t>
      </w:r>
    </w:p>
    <w:p w:rsidR="00254387" w:rsidRPr="008540A8" w:rsidRDefault="00254387" w:rsidP="00254387">
      <w:pPr>
        <w:pStyle w:val="Source"/>
        <w:jc w:val="left"/>
        <w:rPr>
          <w:color w:val="241F20"/>
          <w:sz w:val="20"/>
        </w:rPr>
      </w:pPr>
    </w:p>
    <w:p w:rsidR="00254387" w:rsidRPr="008540A8" w:rsidRDefault="00254387" w:rsidP="00254387">
      <w:pPr>
        <w:pStyle w:val="Source"/>
        <w:jc w:val="left"/>
        <w:rPr>
          <w:color w:val="241F20"/>
          <w:sz w:val="20"/>
        </w:rPr>
      </w:pPr>
    </w:p>
    <w:p w:rsidR="00254387" w:rsidRPr="008540A8" w:rsidRDefault="00254387" w:rsidP="00254387">
      <w:pPr>
        <w:pStyle w:val="TableCaptions"/>
        <w:jc w:val="left"/>
      </w:pPr>
      <w:r w:rsidRPr="008540A8">
        <w:t xml:space="preserve">Table </w:t>
      </w:r>
      <w:r>
        <w:t>12.</w:t>
      </w:r>
      <w:r w:rsidRPr="008540A8">
        <w:t xml:space="preserve">4. </w:t>
      </w:r>
      <w:r w:rsidRPr="003B33E4">
        <w:rPr>
          <w:highlight w:val="yellow"/>
        </w:rPr>
        <w:t>Activity budgets</w:t>
      </w:r>
      <w:r w:rsidRPr="008540A8">
        <w:t xml:space="preserve"> in odd-nosed monkeys.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347"/>
        <w:gridCol w:w="2399"/>
        <w:gridCol w:w="1802"/>
        <w:gridCol w:w="1802"/>
        <w:gridCol w:w="1802"/>
        <w:gridCol w:w="1654"/>
        <w:gridCol w:w="2142"/>
      </w:tblGrid>
      <w:tr w:rsidR="00254387" w:rsidRPr="00A26583" w:rsidTr="00CB1F5A">
        <w:trPr>
          <w:trHeight w:val="144"/>
          <w:jc w:val="center"/>
        </w:trPr>
        <w:tc>
          <w:tcPr>
            <w:tcW w:w="841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Species</w:t>
            </w:r>
          </w:p>
        </w:tc>
        <w:tc>
          <w:tcPr>
            <w:tcW w:w="860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Site</w:t>
            </w:r>
          </w:p>
        </w:tc>
        <w:tc>
          <w:tcPr>
            <w:tcW w:w="2531" w:type="pct"/>
            <w:gridSpan w:val="4"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Activities (%</w:t>
            </w:r>
            <w:r>
              <w:rPr>
                <w:b/>
              </w:rPr>
              <w:t xml:space="preserve"> time spent engaged in</w:t>
            </w:r>
            <w:r w:rsidRPr="00A26583">
              <w:rPr>
                <w:b/>
              </w:rPr>
              <w:t>)</w:t>
            </w:r>
          </w:p>
        </w:tc>
        <w:tc>
          <w:tcPr>
            <w:tcW w:w="768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References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</w:p>
        </w:tc>
        <w:tc>
          <w:tcPr>
            <w:tcW w:w="860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Feeding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Moving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Resting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Other</w:t>
            </w:r>
          </w:p>
        </w:tc>
        <w:tc>
          <w:tcPr>
            <w:tcW w:w="768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Rhinopithecus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bieti</w:t>
            </w:r>
            <w:proofErr w:type="spellEnd"/>
          </w:p>
        </w:tc>
        <w:tc>
          <w:tcPr>
            <w:tcW w:w="860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Xiaochangdu</w:t>
            </w:r>
            <w:proofErr w:type="spellEnd"/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49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20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18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13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Xiang et al. 2010a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860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Wuyapiya</w:t>
            </w:r>
            <w:proofErr w:type="spellEnd"/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32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36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22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Kirkpatrick 1996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860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Samage</w:t>
            </w:r>
            <w:proofErr w:type="spellEnd"/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38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19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29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14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 w:eastAsia="zh-CN"/>
              </w:rPr>
            </w:pPr>
            <w:r w:rsidRPr="00A26583">
              <w:rPr>
                <w:noProof/>
                <w:lang w:val="de-DE"/>
              </w:rPr>
              <w:t>Grueter et al. 2013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lang w:val="de-DE"/>
              </w:rPr>
            </w:pPr>
          </w:p>
        </w:tc>
        <w:tc>
          <w:tcPr>
            <w:tcW w:w="860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Xiangguqing</w:t>
            </w:r>
            <w:proofErr w:type="spellEnd"/>
            <w:r w:rsidRPr="00A26583">
              <w:t xml:space="preserve"> (</w:t>
            </w:r>
            <w:proofErr w:type="spellStart"/>
            <w:r w:rsidRPr="00A26583">
              <w:t>Tacheng</w:t>
            </w:r>
            <w:proofErr w:type="spellEnd"/>
            <w:r w:rsidRPr="00A26583">
              <w:t>)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35 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15 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33 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17 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Ding and Zhao 2004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lang w:val="de-DE"/>
              </w:rPr>
            </w:pPr>
          </w:p>
        </w:tc>
        <w:tc>
          <w:tcPr>
            <w:tcW w:w="860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Xiangguqing</w:t>
            </w:r>
            <w:proofErr w:type="spellEnd"/>
            <w:r w:rsidRPr="00A26583">
              <w:t xml:space="preserve"> (</w:t>
            </w:r>
            <w:proofErr w:type="spellStart"/>
            <w:r w:rsidRPr="00A26583">
              <w:t>Tacheng</w:t>
            </w:r>
            <w:proofErr w:type="spellEnd"/>
            <w:r w:rsidRPr="00A26583">
              <w:t>)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39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27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21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13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Li D et al. 2013b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860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Fuhe</w:t>
            </w:r>
            <w:proofErr w:type="spellEnd"/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30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15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41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14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Liu et al. 2004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860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Lasha</w:t>
            </w:r>
            <w:proofErr w:type="spellEnd"/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42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23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27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8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 xml:space="preserve">Huang et al. 2017b 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Rhinopithecus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roxellana</w:t>
            </w:r>
            <w:proofErr w:type="spellEnd"/>
          </w:p>
        </w:tc>
        <w:tc>
          <w:tcPr>
            <w:tcW w:w="860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Zhouzhi</w:t>
            </w:r>
            <w:proofErr w:type="spellEnd"/>
            <w:r w:rsidRPr="00A26583">
              <w:t xml:space="preserve"> East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36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23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36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Guo et al. 2007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860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Zhouzhi</w:t>
            </w:r>
            <w:proofErr w:type="spellEnd"/>
            <w:r w:rsidRPr="00A26583">
              <w:t xml:space="preserve"> West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35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19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27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19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Lu and Li 2006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860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Qianjiaping</w:t>
            </w:r>
            <w:proofErr w:type="spellEnd"/>
            <w:r w:rsidRPr="00A26583">
              <w:t xml:space="preserve">/ </w:t>
            </w:r>
            <w:proofErr w:type="spellStart"/>
            <w:r w:rsidRPr="00A26583">
              <w:t>Shennongjia</w:t>
            </w:r>
            <w:proofErr w:type="spellEnd"/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24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36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31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 xml:space="preserve">Li </w:t>
            </w:r>
            <w:r>
              <w:rPr>
                <w:noProof/>
              </w:rPr>
              <w:t xml:space="preserve">Yiming </w:t>
            </w:r>
            <w:r w:rsidRPr="00A26583">
              <w:rPr>
                <w:noProof/>
              </w:rPr>
              <w:t>2009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860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27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37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30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Liu 2012; Liu et al. 2013a</w:t>
            </w:r>
            <w:r w:rsidRPr="00A26583">
              <w:t xml:space="preserve"> </w:t>
            </w:r>
            <w:r w:rsidRPr="00A26583">
              <w:rPr>
                <w:vertAlign w:val="superscript"/>
              </w:rPr>
              <w:t>1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Rhinopithecus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brelichi</w:t>
            </w:r>
            <w:proofErr w:type="spellEnd"/>
          </w:p>
        </w:tc>
        <w:tc>
          <w:tcPr>
            <w:tcW w:w="860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Fanjingshan</w:t>
            </w:r>
            <w:proofErr w:type="spellEnd"/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31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24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24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21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 xml:space="preserve">Yang </w:t>
            </w:r>
            <w:r>
              <w:rPr>
                <w:noProof/>
              </w:rPr>
              <w:t xml:space="preserve">Yeqin </w:t>
            </w:r>
            <w:r w:rsidRPr="00A26583">
              <w:rPr>
                <w:noProof/>
              </w:rPr>
              <w:t>et al. 2002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Rhinopithecus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avunculus</w:t>
            </w:r>
            <w:proofErr w:type="spellEnd"/>
          </w:p>
        </w:tc>
        <w:tc>
          <w:tcPr>
            <w:tcW w:w="860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Khau</w:t>
            </w:r>
            <w:proofErr w:type="spellEnd"/>
            <w:r w:rsidRPr="00A26583">
              <w:t xml:space="preserve"> Ca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15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19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33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33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Dong 2007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860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Na Hang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40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Boonratana and Le 1998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Pygathrix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nemaeus</w:t>
            </w:r>
            <w:proofErr w:type="spellEnd"/>
          </w:p>
        </w:tc>
        <w:tc>
          <w:tcPr>
            <w:tcW w:w="860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Son </w:t>
            </w:r>
            <w:proofErr w:type="spellStart"/>
            <w:r w:rsidRPr="00A26583">
              <w:t>Tra</w:t>
            </w:r>
            <w:proofErr w:type="spellEnd"/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14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29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35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22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Ulibarri 2013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860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Hin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Namno</w:t>
            </w:r>
            <w:proofErr w:type="spellEnd"/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40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33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19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Phiapalath 2009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860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30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23 </w:t>
            </w:r>
            <w:r w:rsidRPr="00A26583">
              <w:rPr>
                <w:vertAlign w:val="superscript"/>
              </w:rPr>
              <w:t>2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26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21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Phiapalath and Suwanwaree 2010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Pygathrix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nigripes</w:t>
            </w:r>
            <w:proofErr w:type="spellEnd"/>
          </w:p>
        </w:tc>
        <w:tc>
          <w:tcPr>
            <w:tcW w:w="860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Nui Chua and </w:t>
            </w:r>
            <w:proofErr w:type="spellStart"/>
            <w:r w:rsidRPr="00A26583">
              <w:t>Phuoc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Binh</w:t>
            </w:r>
            <w:proofErr w:type="spellEnd"/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35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15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43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7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Hoang 2007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860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Seima</w:t>
            </w:r>
            <w:proofErr w:type="spellEnd"/>
            <w:r w:rsidRPr="00A26583">
              <w:t xml:space="preserve"> BCA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27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7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61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Rawson 2009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Pygathrix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cinerea</w:t>
            </w:r>
            <w:proofErr w:type="spellEnd"/>
          </w:p>
        </w:tc>
        <w:tc>
          <w:tcPr>
            <w:tcW w:w="860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Kon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Ka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Kinh</w:t>
            </w:r>
            <w:proofErr w:type="spellEnd"/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12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26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37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25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Ha 2009; Ha et al. 2010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Simias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concolor</w:t>
            </w:r>
            <w:proofErr w:type="spellEnd"/>
          </w:p>
        </w:tc>
        <w:tc>
          <w:tcPr>
            <w:tcW w:w="860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>
              <w:t>Pungut</w:t>
            </w:r>
            <w:proofErr w:type="spellEnd"/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33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19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42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Erb 2008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860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33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55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Hadi et al. 2012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860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Betumonga</w:t>
            </w:r>
            <w:proofErr w:type="spellEnd"/>
            <w:r w:rsidRPr="00A26583">
              <w:t xml:space="preserve"> 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44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7</w:t>
            </w:r>
          </w:p>
        </w:tc>
        <w:tc>
          <w:tcPr>
            <w:tcW w:w="646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46</w:t>
            </w:r>
          </w:p>
        </w:tc>
        <w:tc>
          <w:tcPr>
            <w:tcW w:w="593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</w:t>
            </w:r>
          </w:p>
        </w:tc>
        <w:tc>
          <w:tcPr>
            <w:tcW w:w="768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proofErr w:type="spellStart"/>
            <w:r w:rsidRPr="00A26583">
              <w:t>Paciulli</w:t>
            </w:r>
            <w:proofErr w:type="spellEnd"/>
            <w:r w:rsidRPr="00A26583">
              <w:t xml:space="preserve"> and Holmes 2008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 w:val="restart"/>
            <w:vAlign w:val="center"/>
          </w:tcPr>
          <w:p w:rsidR="00254387" w:rsidRPr="001B4116" w:rsidRDefault="00254387" w:rsidP="00CB1F5A">
            <w:pPr>
              <w:pStyle w:val="table"/>
              <w:rPr>
                <w:rFonts w:eastAsiaTheme="minorEastAsia"/>
                <w:i/>
                <w:shd w:val="pct15" w:color="auto" w:fill="FFFFFF"/>
                <w:lang w:eastAsia="ja-JP"/>
              </w:rPr>
            </w:pPr>
            <w:proofErr w:type="spellStart"/>
            <w:r w:rsidRPr="001B4116">
              <w:rPr>
                <w:rFonts w:eastAsiaTheme="minorEastAsia" w:hint="eastAsia"/>
                <w:i/>
                <w:shd w:val="pct15" w:color="auto" w:fill="FFFFFF"/>
                <w:lang w:eastAsia="ja-JP"/>
              </w:rPr>
              <w:t>Nasalis</w:t>
            </w:r>
            <w:proofErr w:type="spellEnd"/>
            <w:r w:rsidRPr="001B4116">
              <w:rPr>
                <w:rFonts w:eastAsiaTheme="minorEastAsia" w:hint="eastAsia"/>
                <w:i/>
                <w:shd w:val="pct15" w:color="auto" w:fill="FFFFFF"/>
                <w:lang w:eastAsia="ja-JP"/>
              </w:rPr>
              <w:t xml:space="preserve"> </w:t>
            </w:r>
            <w:proofErr w:type="spellStart"/>
            <w:r w:rsidRPr="001B4116">
              <w:rPr>
                <w:rFonts w:eastAsiaTheme="minorEastAsia" w:hint="eastAsia"/>
                <w:i/>
                <w:shd w:val="pct15" w:color="auto" w:fill="FFFFFF"/>
                <w:lang w:eastAsia="ja-JP"/>
              </w:rPr>
              <w:t>larvatus</w:t>
            </w:r>
            <w:proofErr w:type="spellEnd"/>
          </w:p>
        </w:tc>
        <w:tc>
          <w:tcPr>
            <w:tcW w:w="860" w:type="pct"/>
            <w:vAlign w:val="center"/>
          </w:tcPr>
          <w:p w:rsidR="00254387" w:rsidRPr="001B4116" w:rsidRDefault="00254387" w:rsidP="00CB1F5A">
            <w:pPr>
              <w:pStyle w:val="table"/>
              <w:rPr>
                <w:shd w:val="pct15" w:color="auto" w:fill="FFFFFF"/>
              </w:rPr>
            </w:pPr>
            <w:proofErr w:type="spellStart"/>
            <w:r>
              <w:rPr>
                <w:shd w:val="pct15" w:color="auto" w:fill="FFFFFF"/>
              </w:rPr>
              <w:t>Bako</w:t>
            </w:r>
            <w:proofErr w:type="spellEnd"/>
            <w:r>
              <w:rPr>
                <w:shd w:val="pct15" w:color="auto" w:fill="FFFFFF"/>
              </w:rPr>
              <w:t xml:space="preserve">, Malaysia </w:t>
            </w:r>
          </w:p>
        </w:tc>
        <w:tc>
          <w:tcPr>
            <w:tcW w:w="646" w:type="pct"/>
            <w:vAlign w:val="center"/>
          </w:tcPr>
          <w:p w:rsidR="00254387" w:rsidRPr="001B4116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1B4116">
              <w:rPr>
                <w:rFonts w:eastAsiaTheme="minorEastAsia" w:hint="eastAsia"/>
                <w:shd w:val="pct15" w:color="auto" w:fill="FFFFFF"/>
                <w:lang w:eastAsia="ja-JP"/>
              </w:rPr>
              <w:t>51</w:t>
            </w:r>
          </w:p>
        </w:tc>
        <w:tc>
          <w:tcPr>
            <w:tcW w:w="646" w:type="pct"/>
            <w:vAlign w:val="center"/>
          </w:tcPr>
          <w:p w:rsidR="00254387" w:rsidRPr="001B4116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1B4116">
              <w:rPr>
                <w:rFonts w:eastAsiaTheme="minorEastAsia" w:hint="eastAsia"/>
                <w:shd w:val="pct15" w:color="auto" w:fill="FFFFFF"/>
                <w:lang w:eastAsia="ja-JP"/>
              </w:rPr>
              <w:t>23</w:t>
            </w:r>
          </w:p>
        </w:tc>
        <w:tc>
          <w:tcPr>
            <w:tcW w:w="646" w:type="pct"/>
            <w:vAlign w:val="center"/>
          </w:tcPr>
          <w:p w:rsidR="00254387" w:rsidRPr="001B4116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1B4116">
              <w:rPr>
                <w:rFonts w:eastAsiaTheme="minorEastAsia" w:hint="eastAsia"/>
                <w:shd w:val="pct15" w:color="auto" w:fill="FFFFFF"/>
                <w:lang w:eastAsia="ja-JP"/>
              </w:rPr>
              <w:t>26</w:t>
            </w:r>
          </w:p>
        </w:tc>
        <w:tc>
          <w:tcPr>
            <w:tcW w:w="593" w:type="pct"/>
            <w:vAlign w:val="center"/>
          </w:tcPr>
          <w:p w:rsidR="00254387" w:rsidRPr="001B4116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1B4116">
              <w:rPr>
                <w:rFonts w:eastAsiaTheme="minorEastAsia" w:hint="eastAsia"/>
                <w:shd w:val="pct15" w:color="auto" w:fill="FFFFFF"/>
                <w:lang w:eastAsia="ja-JP"/>
              </w:rPr>
              <w:t>1</w:t>
            </w:r>
          </w:p>
        </w:tc>
        <w:tc>
          <w:tcPr>
            <w:tcW w:w="768" w:type="pct"/>
            <w:vMerge w:val="restart"/>
            <w:vAlign w:val="center"/>
          </w:tcPr>
          <w:p w:rsidR="00254387" w:rsidRPr="001B4116" w:rsidRDefault="00254387" w:rsidP="00CB1F5A">
            <w:pPr>
              <w:pStyle w:val="table"/>
              <w:rPr>
                <w:shd w:val="pct15" w:color="auto" w:fill="FFFFFF"/>
              </w:rPr>
            </w:pPr>
            <w:r w:rsidRPr="001B4116">
              <w:rPr>
                <w:shd w:val="pct15" w:color="auto" w:fill="FFFFFF"/>
              </w:rPr>
              <w:t>Salter et al. 1985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/>
            <w:vAlign w:val="center"/>
          </w:tcPr>
          <w:p w:rsidR="00254387" w:rsidRPr="001B4116" w:rsidRDefault="00254387" w:rsidP="00CB1F5A">
            <w:pPr>
              <w:pStyle w:val="table"/>
              <w:rPr>
                <w:i/>
                <w:shd w:val="pct15" w:color="auto" w:fill="FFFFFF"/>
              </w:rPr>
            </w:pPr>
          </w:p>
        </w:tc>
        <w:tc>
          <w:tcPr>
            <w:tcW w:w="860" w:type="pct"/>
            <w:vAlign w:val="center"/>
          </w:tcPr>
          <w:p w:rsidR="00254387" w:rsidRPr="001B4116" w:rsidRDefault="00254387" w:rsidP="00CB1F5A">
            <w:pPr>
              <w:pStyle w:val="table"/>
              <w:rPr>
                <w:shd w:val="pct15" w:color="auto" w:fill="FFFFFF"/>
              </w:rPr>
            </w:pPr>
            <w:proofErr w:type="spellStart"/>
            <w:r>
              <w:rPr>
                <w:shd w:val="pct15" w:color="auto" w:fill="FFFFFF"/>
              </w:rPr>
              <w:t>Samunsam</w:t>
            </w:r>
            <w:proofErr w:type="spellEnd"/>
            <w:r>
              <w:rPr>
                <w:shd w:val="pct15" w:color="auto" w:fill="FFFFFF"/>
              </w:rPr>
              <w:t xml:space="preserve"> </w:t>
            </w:r>
          </w:p>
        </w:tc>
        <w:tc>
          <w:tcPr>
            <w:tcW w:w="646" w:type="pct"/>
            <w:vAlign w:val="center"/>
          </w:tcPr>
          <w:p w:rsidR="00254387" w:rsidRPr="001B4116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1B4116">
              <w:rPr>
                <w:rFonts w:eastAsiaTheme="minorEastAsia" w:hint="eastAsia"/>
                <w:shd w:val="pct15" w:color="auto" w:fill="FFFFFF"/>
                <w:lang w:eastAsia="ja-JP"/>
              </w:rPr>
              <w:t>11</w:t>
            </w:r>
          </w:p>
        </w:tc>
        <w:tc>
          <w:tcPr>
            <w:tcW w:w="646" w:type="pct"/>
            <w:vAlign w:val="center"/>
          </w:tcPr>
          <w:p w:rsidR="00254387" w:rsidRPr="001B4116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1B4116">
              <w:rPr>
                <w:rFonts w:eastAsiaTheme="minorEastAsia" w:hint="eastAsia"/>
                <w:shd w:val="pct15" w:color="auto" w:fill="FFFFFF"/>
                <w:lang w:eastAsia="ja-JP"/>
              </w:rPr>
              <w:t>27</w:t>
            </w:r>
          </w:p>
        </w:tc>
        <w:tc>
          <w:tcPr>
            <w:tcW w:w="646" w:type="pct"/>
            <w:vAlign w:val="center"/>
          </w:tcPr>
          <w:p w:rsidR="00254387" w:rsidRPr="001B4116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1B4116">
              <w:rPr>
                <w:rFonts w:eastAsiaTheme="minorEastAsia" w:hint="eastAsia"/>
                <w:shd w:val="pct15" w:color="auto" w:fill="FFFFFF"/>
                <w:lang w:eastAsia="ja-JP"/>
              </w:rPr>
              <w:t>58</w:t>
            </w:r>
          </w:p>
        </w:tc>
        <w:tc>
          <w:tcPr>
            <w:tcW w:w="593" w:type="pct"/>
            <w:vAlign w:val="center"/>
          </w:tcPr>
          <w:p w:rsidR="00254387" w:rsidRPr="001B4116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1B4116">
              <w:rPr>
                <w:rFonts w:eastAsiaTheme="minorEastAsia" w:hint="eastAsia"/>
                <w:shd w:val="pct15" w:color="auto" w:fill="FFFFFF"/>
                <w:lang w:eastAsia="ja-JP"/>
              </w:rPr>
              <w:t>4</w:t>
            </w:r>
          </w:p>
        </w:tc>
        <w:tc>
          <w:tcPr>
            <w:tcW w:w="768" w:type="pct"/>
            <w:vMerge/>
            <w:vAlign w:val="center"/>
          </w:tcPr>
          <w:p w:rsidR="00254387" w:rsidRPr="001B4116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841" w:type="pct"/>
            <w:vMerge/>
            <w:vAlign w:val="center"/>
          </w:tcPr>
          <w:p w:rsidR="00254387" w:rsidRPr="001B4116" w:rsidRDefault="00254387" w:rsidP="00CB1F5A">
            <w:pPr>
              <w:pStyle w:val="table"/>
              <w:rPr>
                <w:i/>
                <w:shd w:val="pct15" w:color="auto" w:fill="FFFFFF"/>
              </w:rPr>
            </w:pPr>
          </w:p>
        </w:tc>
        <w:tc>
          <w:tcPr>
            <w:tcW w:w="860" w:type="pct"/>
            <w:vAlign w:val="center"/>
          </w:tcPr>
          <w:p w:rsidR="00254387" w:rsidRPr="001B4116" w:rsidRDefault="00254387" w:rsidP="00CB1F5A">
            <w:pPr>
              <w:pStyle w:val="table"/>
              <w:rPr>
                <w:shd w:val="pct15" w:color="auto" w:fill="FFFFFF"/>
              </w:rPr>
            </w:pPr>
            <w:r>
              <w:rPr>
                <w:color w:val="000000"/>
                <w:shd w:val="pct15" w:color="auto" w:fill="FFFFFF"/>
              </w:rPr>
              <w:t>Lower Kinabatangan (</w:t>
            </w:r>
            <w:proofErr w:type="spellStart"/>
            <w:r>
              <w:rPr>
                <w:color w:val="000000"/>
                <w:shd w:val="pct15" w:color="auto" w:fill="FFFFFF"/>
              </w:rPr>
              <w:t>Sukau</w:t>
            </w:r>
            <w:proofErr w:type="spellEnd"/>
            <w:r>
              <w:rPr>
                <w:color w:val="000000"/>
                <w:shd w:val="pct15" w:color="auto" w:fill="FFFFFF"/>
              </w:rPr>
              <w:t>)</w:t>
            </w:r>
          </w:p>
        </w:tc>
        <w:tc>
          <w:tcPr>
            <w:tcW w:w="646" w:type="pct"/>
            <w:vAlign w:val="center"/>
          </w:tcPr>
          <w:p w:rsidR="00254387" w:rsidRPr="001B4116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1B4116">
              <w:rPr>
                <w:rFonts w:eastAsiaTheme="minorEastAsia" w:hint="eastAsia"/>
                <w:shd w:val="pct15" w:color="auto" w:fill="FFFFFF"/>
                <w:lang w:eastAsia="ja-JP"/>
              </w:rPr>
              <w:t>19.5</w:t>
            </w:r>
          </w:p>
        </w:tc>
        <w:tc>
          <w:tcPr>
            <w:tcW w:w="646" w:type="pct"/>
            <w:vAlign w:val="center"/>
          </w:tcPr>
          <w:p w:rsidR="00254387" w:rsidRPr="001B4116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1B4116">
              <w:rPr>
                <w:rFonts w:eastAsiaTheme="minorEastAsia"/>
                <w:shd w:val="pct15" w:color="auto" w:fill="FFFFFF"/>
                <w:lang w:eastAsia="ja-JP"/>
              </w:rPr>
              <w:t>3.5</w:t>
            </w:r>
          </w:p>
        </w:tc>
        <w:tc>
          <w:tcPr>
            <w:tcW w:w="646" w:type="pct"/>
            <w:vAlign w:val="center"/>
          </w:tcPr>
          <w:p w:rsidR="00254387" w:rsidRPr="001B4116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1B4116">
              <w:rPr>
                <w:rFonts w:eastAsiaTheme="minorEastAsia" w:hint="eastAsia"/>
                <w:shd w:val="pct15" w:color="auto" w:fill="FFFFFF"/>
                <w:lang w:eastAsia="ja-JP"/>
              </w:rPr>
              <w:t>76.5</w:t>
            </w:r>
          </w:p>
        </w:tc>
        <w:tc>
          <w:tcPr>
            <w:tcW w:w="593" w:type="pct"/>
            <w:vAlign w:val="center"/>
          </w:tcPr>
          <w:p w:rsidR="00254387" w:rsidRPr="001B4116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1B4116">
              <w:rPr>
                <w:rFonts w:eastAsiaTheme="minorEastAsia" w:hint="eastAsia"/>
                <w:shd w:val="pct15" w:color="auto" w:fill="FFFFFF"/>
                <w:lang w:eastAsia="ja-JP"/>
              </w:rPr>
              <w:t>0.5</w:t>
            </w:r>
          </w:p>
        </w:tc>
        <w:tc>
          <w:tcPr>
            <w:tcW w:w="768" w:type="pct"/>
            <w:vAlign w:val="center"/>
          </w:tcPr>
          <w:p w:rsidR="00254387" w:rsidRPr="001B4116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1B4116">
              <w:rPr>
                <w:rFonts w:eastAsiaTheme="minorEastAsia" w:hint="eastAsia"/>
                <w:shd w:val="pct15" w:color="auto" w:fill="FFFFFF"/>
                <w:lang w:eastAsia="ja-JP"/>
              </w:rPr>
              <w:t>Matsuda et al. 2</w:t>
            </w:r>
            <w:r w:rsidRPr="001B4116">
              <w:rPr>
                <w:rFonts w:eastAsiaTheme="minorEastAsia"/>
                <w:shd w:val="pct15" w:color="auto" w:fill="FFFFFF"/>
                <w:lang w:eastAsia="ja-JP"/>
              </w:rPr>
              <w:t>009</w:t>
            </w:r>
            <w:r>
              <w:rPr>
                <w:rFonts w:eastAsiaTheme="minorEastAsia"/>
                <w:shd w:val="pct15" w:color="auto" w:fill="FFFFFF"/>
                <w:lang w:eastAsia="ja-JP"/>
              </w:rPr>
              <w:t>a</w:t>
            </w:r>
          </w:p>
        </w:tc>
      </w:tr>
    </w:tbl>
    <w:p w:rsidR="00254387" w:rsidRPr="008540A8" w:rsidRDefault="00254387" w:rsidP="00254387">
      <w:pPr>
        <w:pStyle w:val="Source"/>
        <w:ind w:left="0" w:firstLine="0"/>
        <w:jc w:val="left"/>
        <w:rPr>
          <w:sz w:val="20"/>
        </w:rPr>
      </w:pPr>
      <w:proofErr w:type="gramStart"/>
      <w:r w:rsidRPr="008540A8">
        <w:rPr>
          <w:sz w:val="20"/>
          <w:vertAlign w:val="superscript"/>
        </w:rPr>
        <w:t>1</w:t>
      </w:r>
      <w:proofErr w:type="gramEnd"/>
      <w:r w:rsidRPr="008540A8">
        <w:rPr>
          <w:sz w:val="20"/>
        </w:rPr>
        <w:t xml:space="preserve"> Me</w:t>
      </w:r>
      <w:r>
        <w:rPr>
          <w:sz w:val="20"/>
        </w:rPr>
        <w:t>ans of global activity budget for</w:t>
      </w:r>
      <w:r w:rsidRPr="008540A8">
        <w:rPr>
          <w:sz w:val="20"/>
        </w:rPr>
        <w:t xml:space="preserve"> 2 groups.</w:t>
      </w:r>
      <w:r w:rsidRPr="008540A8">
        <w:rPr>
          <w:sz w:val="20"/>
          <w:vertAlign w:val="superscript"/>
        </w:rPr>
        <w:t xml:space="preserve"> </w:t>
      </w:r>
      <w:proofErr w:type="gramStart"/>
      <w:r w:rsidRPr="008540A8">
        <w:rPr>
          <w:sz w:val="20"/>
          <w:vertAlign w:val="superscript"/>
        </w:rPr>
        <w:t>2</w:t>
      </w:r>
      <w:proofErr w:type="gramEnd"/>
      <w:r>
        <w:rPr>
          <w:sz w:val="20"/>
        </w:rPr>
        <w:t xml:space="preserve"> M</w:t>
      </w:r>
      <w:r w:rsidRPr="008540A8">
        <w:rPr>
          <w:sz w:val="20"/>
        </w:rPr>
        <w:t>oving is made up of 10%</w:t>
      </w:r>
      <w:r>
        <w:rPr>
          <w:sz w:val="20"/>
        </w:rPr>
        <w:t xml:space="preserve"> </w:t>
      </w:r>
      <w:r w:rsidRPr="008540A8">
        <w:rPr>
          <w:sz w:val="20"/>
        </w:rPr>
        <w:t>travelling</w:t>
      </w:r>
      <w:r>
        <w:rPr>
          <w:sz w:val="20"/>
        </w:rPr>
        <w:t xml:space="preserve"> a</w:t>
      </w:r>
      <w:r w:rsidRPr="008540A8">
        <w:rPr>
          <w:sz w:val="20"/>
        </w:rPr>
        <w:t>nd 13%</w:t>
      </w:r>
      <w:r>
        <w:rPr>
          <w:sz w:val="20"/>
        </w:rPr>
        <w:t xml:space="preserve"> </w:t>
      </w:r>
      <w:r w:rsidRPr="008540A8">
        <w:rPr>
          <w:sz w:val="20"/>
        </w:rPr>
        <w:t>foraging</w:t>
      </w:r>
      <w:r>
        <w:rPr>
          <w:sz w:val="20"/>
        </w:rPr>
        <w:t xml:space="preserve">. </w:t>
      </w:r>
      <w:r w:rsidRPr="008540A8">
        <w:rPr>
          <w:sz w:val="20"/>
        </w:rPr>
        <w:t xml:space="preserve"> </w:t>
      </w:r>
    </w:p>
    <w:p w:rsidR="00254387" w:rsidRPr="008540A8" w:rsidRDefault="00254387" w:rsidP="00254387">
      <w:pPr>
        <w:pStyle w:val="Source"/>
        <w:ind w:left="0" w:firstLine="0"/>
        <w:jc w:val="left"/>
        <w:rPr>
          <w:sz w:val="20"/>
        </w:rPr>
      </w:pPr>
    </w:p>
    <w:p w:rsidR="00254387" w:rsidRPr="008540A8" w:rsidRDefault="00254387" w:rsidP="00254387">
      <w:pPr>
        <w:pStyle w:val="Source"/>
        <w:ind w:left="0" w:firstLine="0"/>
        <w:jc w:val="left"/>
        <w:rPr>
          <w:sz w:val="20"/>
        </w:rPr>
      </w:pPr>
    </w:p>
    <w:p w:rsidR="00254387" w:rsidRPr="008540A8" w:rsidRDefault="00254387" w:rsidP="00254387">
      <w:pPr>
        <w:pStyle w:val="TableCaptions"/>
        <w:jc w:val="left"/>
        <w:rPr>
          <w:vertAlign w:val="superscript"/>
          <w:lang w:val="en-GB"/>
        </w:rPr>
      </w:pPr>
      <w:r w:rsidRPr="008540A8">
        <w:rPr>
          <w:lang w:val="en-GB"/>
        </w:rPr>
        <w:t xml:space="preserve">Table </w:t>
      </w:r>
      <w:r>
        <w:rPr>
          <w:lang w:val="en-GB"/>
        </w:rPr>
        <w:t>12.</w:t>
      </w:r>
      <w:r w:rsidRPr="008540A8">
        <w:rPr>
          <w:lang w:val="en-GB"/>
        </w:rPr>
        <w:t xml:space="preserve">5. </w:t>
      </w:r>
      <w:r w:rsidRPr="003B33E4">
        <w:rPr>
          <w:highlight w:val="yellow"/>
          <w:lang w:val="en-GB"/>
        </w:rPr>
        <w:t>Ranging</w:t>
      </w:r>
      <w:r w:rsidRPr="008540A8">
        <w:rPr>
          <w:lang w:val="en-GB"/>
        </w:rPr>
        <w:t xml:space="preserve"> and population density for odd-nosed monkeys.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525"/>
        <w:gridCol w:w="2636"/>
        <w:gridCol w:w="1621"/>
        <w:gridCol w:w="2028"/>
        <w:gridCol w:w="2636"/>
        <w:gridCol w:w="2502"/>
      </w:tblGrid>
      <w:tr w:rsidR="00254387" w:rsidRPr="00A26583" w:rsidTr="00CB1F5A">
        <w:trPr>
          <w:trHeight w:val="144"/>
          <w:jc w:val="center"/>
        </w:trPr>
        <w:tc>
          <w:tcPr>
            <w:tcW w:w="905" w:type="pct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Species</w:t>
            </w: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Site</w:t>
            </w:r>
          </w:p>
        </w:tc>
        <w:tc>
          <w:tcPr>
            <w:tcW w:w="581" w:type="pct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>
              <w:rPr>
                <w:b/>
              </w:rPr>
              <w:t>Home range size [ha]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>
              <w:rPr>
                <w:b/>
              </w:rPr>
              <w:t>Population density [</w:t>
            </w:r>
            <w:proofErr w:type="spellStart"/>
            <w:r w:rsidRPr="00A26583">
              <w:rPr>
                <w:b/>
              </w:rPr>
              <w:t>inds</w:t>
            </w:r>
            <w:proofErr w:type="spellEnd"/>
            <w:r w:rsidRPr="00A26583">
              <w:rPr>
                <w:b/>
              </w:rPr>
              <w:t>./km</w:t>
            </w:r>
            <w:r w:rsidRPr="00A26583">
              <w:rPr>
                <w:b/>
                <w:vertAlign w:val="superscript"/>
              </w:rPr>
              <w:t>2</w:t>
            </w:r>
            <w:r>
              <w:rPr>
                <w:b/>
              </w:rPr>
              <w:t>]</w:t>
            </w: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>
              <w:rPr>
                <w:b/>
              </w:rPr>
              <w:t>Day journey length [m]</w:t>
            </w:r>
            <w:r w:rsidRPr="00A26583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r w:rsidRPr="00A26583">
              <w:rPr>
                <w:b/>
              </w:rPr>
              <w:t>mean and range</w:t>
            </w:r>
            <w:r>
              <w:rPr>
                <w:b/>
              </w:rPr>
              <w:t>)</w:t>
            </w:r>
          </w:p>
        </w:tc>
        <w:tc>
          <w:tcPr>
            <w:tcW w:w="897" w:type="pct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References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Rhinopithecus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bieti</w:t>
            </w:r>
            <w:proofErr w:type="spellEnd"/>
          </w:p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Xiaochangdu</w:t>
            </w:r>
            <w:proofErr w:type="spellEnd"/>
          </w:p>
        </w:tc>
        <w:tc>
          <w:tcPr>
            <w:tcW w:w="58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2125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9.1</w:t>
            </w: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765 (350-3500)</w:t>
            </w:r>
          </w:p>
        </w:tc>
        <w:tc>
          <w:tcPr>
            <w:tcW w:w="89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Xiang et al. 2013b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Wuyapiya</w:t>
            </w:r>
            <w:proofErr w:type="spellEnd"/>
          </w:p>
        </w:tc>
        <w:tc>
          <w:tcPr>
            <w:tcW w:w="58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2525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6.9</w:t>
            </w: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1310 (300-2950)</w:t>
            </w:r>
          </w:p>
        </w:tc>
        <w:tc>
          <w:tcPr>
            <w:tcW w:w="89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Kirkpatrick et al. 1998</w:t>
            </w:r>
          </w:p>
        </w:tc>
      </w:tr>
      <w:tr w:rsidR="00254387" w:rsidRPr="00F42F8B" w:rsidTr="00CB1F5A">
        <w:trPr>
          <w:trHeight w:val="144"/>
          <w:jc w:val="center"/>
        </w:trPr>
        <w:tc>
          <w:tcPr>
            <w:tcW w:w="905" w:type="pct"/>
            <w:vMerge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Samage</w:t>
            </w:r>
            <w:proofErr w:type="spellEnd"/>
          </w:p>
        </w:tc>
        <w:tc>
          <w:tcPr>
            <w:tcW w:w="58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2475 </w:t>
            </w:r>
            <w:r w:rsidRPr="00A26583">
              <w:rPr>
                <w:vertAlign w:val="superscript"/>
              </w:rPr>
              <w:t>1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16.6</w:t>
            </w: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1514 (212-4216)</w:t>
            </w:r>
          </w:p>
        </w:tc>
        <w:tc>
          <w:tcPr>
            <w:tcW w:w="897" w:type="pct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lang w:val="de-DE" w:eastAsia="zh-CN"/>
              </w:rPr>
            </w:pPr>
            <w:r>
              <w:rPr>
                <w:noProof/>
                <w:lang w:val="de-DE"/>
              </w:rPr>
              <w:t>Grueter et al. 2008, 2013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  <w:lang w:val="de-DE"/>
              </w:rPr>
            </w:pP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Xiangguqing</w:t>
            </w:r>
            <w:proofErr w:type="spellEnd"/>
            <w:r w:rsidRPr="00A26583">
              <w:t xml:space="preserve">/ </w:t>
            </w:r>
            <w:proofErr w:type="spellStart"/>
            <w:r w:rsidRPr="00A26583">
              <w:t>Tacheng</w:t>
            </w:r>
            <w:proofErr w:type="spellEnd"/>
          </w:p>
        </w:tc>
        <w:tc>
          <w:tcPr>
            <w:tcW w:w="58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1714 </w:t>
            </w:r>
            <w:r w:rsidRPr="00A26583">
              <w:rPr>
                <w:vertAlign w:val="superscript"/>
              </w:rPr>
              <w:t>2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20.4</w:t>
            </w: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Li D et al. 2010b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Jinsichang</w:t>
            </w:r>
            <w:proofErr w:type="spellEnd"/>
          </w:p>
        </w:tc>
        <w:tc>
          <w:tcPr>
            <w:tcW w:w="58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1780 </w:t>
            </w:r>
            <w:r w:rsidRPr="00A26583">
              <w:rPr>
                <w:vertAlign w:val="superscript"/>
              </w:rPr>
              <w:t>3</w:t>
            </w:r>
            <w:r w:rsidRPr="00A26583">
              <w:t xml:space="preserve">  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10.1</w:t>
            </w: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909 (180-3626)</w:t>
            </w:r>
          </w:p>
        </w:tc>
        <w:tc>
          <w:tcPr>
            <w:tcW w:w="89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>
              <w:rPr>
                <w:noProof/>
              </w:rPr>
              <w:t xml:space="preserve">Ren et al. 2009a, </w:t>
            </w:r>
            <w:r w:rsidRPr="00A26583">
              <w:rPr>
                <w:noProof/>
              </w:rPr>
              <w:t>2009b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Fuhe</w:t>
            </w:r>
            <w:proofErr w:type="spellEnd"/>
          </w:p>
        </w:tc>
        <w:tc>
          <w:tcPr>
            <w:tcW w:w="58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1070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7.5</w:t>
            </w: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801 </w:t>
            </w:r>
          </w:p>
        </w:tc>
        <w:tc>
          <w:tcPr>
            <w:tcW w:w="89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Liu et al. 2004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Longma</w:t>
            </w:r>
            <w:proofErr w:type="spellEnd"/>
          </w:p>
        </w:tc>
        <w:tc>
          <w:tcPr>
            <w:tcW w:w="58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956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8.4</w:t>
            </w: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Huo 2005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Rhinopithecus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roxellana</w:t>
            </w:r>
            <w:proofErr w:type="spellEnd"/>
          </w:p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Baihe</w:t>
            </w:r>
            <w:proofErr w:type="spellEnd"/>
          </w:p>
        </w:tc>
        <w:tc>
          <w:tcPr>
            <w:tcW w:w="58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3600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11.1</w:t>
            </w: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1560 </w:t>
            </w:r>
          </w:p>
        </w:tc>
        <w:tc>
          <w:tcPr>
            <w:tcW w:w="89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Kirkpatrick and Gu 1999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5142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3.8</w:t>
            </w: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>
              <w:rPr>
                <w:noProof/>
              </w:rPr>
              <w:t>Chu et al. 2018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Zhouzhi</w:t>
            </w:r>
            <w:proofErr w:type="spellEnd"/>
            <w:r w:rsidRPr="00A26583">
              <w:t xml:space="preserve"> East</w:t>
            </w:r>
          </w:p>
        </w:tc>
        <w:tc>
          <w:tcPr>
            <w:tcW w:w="58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1830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7.2</w:t>
            </w: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2100 (750-5000)</w:t>
            </w:r>
          </w:p>
        </w:tc>
        <w:tc>
          <w:tcPr>
            <w:tcW w:w="89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Tan et al. 2007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609 </w:t>
            </w:r>
            <w:r w:rsidRPr="00A26583">
              <w:rPr>
                <w:vertAlign w:val="superscript"/>
              </w:rPr>
              <w:t>3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Qi et al. 2014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Merge w:val="restar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Zhouzhi</w:t>
            </w:r>
            <w:proofErr w:type="spellEnd"/>
            <w:r w:rsidRPr="00A26583">
              <w:t xml:space="preserve"> West</w:t>
            </w:r>
          </w:p>
        </w:tc>
        <w:tc>
          <w:tcPr>
            <w:tcW w:w="58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2250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4 </w:t>
            </w:r>
            <w:r w:rsidRPr="00A26583">
              <w:rPr>
                <w:vertAlign w:val="superscript"/>
              </w:rPr>
              <w:t>4</w:t>
            </w: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Li et al. 2000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929 </w:t>
            </w:r>
            <w:r w:rsidRPr="00A26583">
              <w:rPr>
                <w:vertAlign w:val="superscript"/>
              </w:rPr>
              <w:t>3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Qi et al. 2014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Dalongtan</w:t>
            </w:r>
            <w:proofErr w:type="spellEnd"/>
            <w:r w:rsidRPr="00A26583">
              <w:t>/</w:t>
            </w:r>
            <w:proofErr w:type="spellStart"/>
            <w:r w:rsidRPr="00A26583">
              <w:t>Shennongjia</w:t>
            </w:r>
            <w:proofErr w:type="spellEnd"/>
          </w:p>
        </w:tc>
        <w:tc>
          <w:tcPr>
            <w:tcW w:w="581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4000</w:t>
            </w:r>
          </w:p>
        </w:tc>
        <w:tc>
          <w:tcPr>
            <w:tcW w:w="72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8.5</w:t>
            </w:r>
          </w:p>
        </w:tc>
        <w:tc>
          <w:tcPr>
            <w:tcW w:w="945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Su et al. 1998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Qianjiaping</w:t>
            </w:r>
            <w:proofErr w:type="spellEnd"/>
            <w:r w:rsidRPr="00A26583">
              <w:t>/</w:t>
            </w:r>
            <w:proofErr w:type="spellStart"/>
            <w:r w:rsidRPr="00A26583">
              <w:t>Shennongjia</w:t>
            </w:r>
            <w:proofErr w:type="spellEnd"/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~1500 (500-3760)</w:t>
            </w: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 xml:space="preserve">Li </w:t>
            </w:r>
            <w:r>
              <w:rPr>
                <w:noProof/>
              </w:rPr>
              <w:t xml:space="preserve">Yiming </w:t>
            </w:r>
            <w:r w:rsidRPr="00A26583">
              <w:rPr>
                <w:noProof/>
              </w:rPr>
              <w:t>2002</w:t>
            </w:r>
            <w:r w:rsidRPr="00597A05">
              <w:rPr>
                <w:noProof/>
              </w:rPr>
              <w:t>; Fan et al. 20</w:t>
            </w:r>
            <w:r>
              <w:rPr>
                <w:noProof/>
              </w:rPr>
              <w:t>1</w:t>
            </w:r>
            <w:r w:rsidRPr="00597A05">
              <w:rPr>
                <w:noProof/>
              </w:rPr>
              <w:t>8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2250</w:t>
            </w:r>
            <w:r w:rsidRPr="00A26583">
              <w:t xml:space="preserve"> </w:t>
            </w:r>
            <w:r w:rsidRPr="00A26583">
              <w:rPr>
                <w:vertAlign w:val="superscript"/>
              </w:rPr>
              <w:t>5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14.8</w:t>
            </w: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1109 (202-4136)</w:t>
            </w: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Liu 2012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Qingmuchuan</w:t>
            </w:r>
            <w:proofErr w:type="spellEnd"/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2035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r w:rsidRPr="00A26583">
              <w:t>5.4</w:t>
            </w: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840 (140-1840)</w:t>
            </w: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Li Y</w:t>
            </w:r>
            <w:r>
              <w:rPr>
                <w:noProof/>
              </w:rPr>
              <w:t>ankuo</w:t>
            </w:r>
            <w:r w:rsidRPr="00A26583">
              <w:rPr>
                <w:noProof/>
              </w:rPr>
              <w:t xml:space="preserve"> et al. 2010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Rhinopithecus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brelichi</w:t>
            </w:r>
            <w:proofErr w:type="spellEnd"/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Fanjingshan</w:t>
            </w:r>
            <w:proofErr w:type="spellEnd"/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3500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11.4</w:t>
            </w: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935 (523-1672)</w:t>
            </w: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Kirkpatrick 1998; Niu et al. 2010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Rhinopithecus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avunculus</w:t>
            </w:r>
            <w:proofErr w:type="spellEnd"/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Na Hang</w:t>
            </w:r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&gt;1000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&lt;8</w:t>
            </w: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Boonratana and Le 1998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Khau</w:t>
            </w:r>
            <w:proofErr w:type="spellEnd"/>
            <w:r w:rsidRPr="00A26583">
              <w:t xml:space="preserve"> Ca</w:t>
            </w:r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625 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 14.4 </w:t>
            </w: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1385 (800-2030) </w:t>
            </w: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Dong 2010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1600 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5.6 </w:t>
            </w: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Le et al. 2006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763 </w:t>
            </w:r>
            <w:r w:rsidRPr="00A26583">
              <w:rPr>
                <w:vertAlign w:val="superscript"/>
              </w:rPr>
              <w:t>6</w:t>
            </w:r>
            <w:r w:rsidRPr="00A26583">
              <w:rPr>
                <w:color w:val="FF0000"/>
              </w:rPr>
              <w:t xml:space="preserve"> </w:t>
            </w: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Thach and Covert 2010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Rhinopithecus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strykeri</w:t>
            </w:r>
            <w:proofErr w:type="spellEnd"/>
          </w:p>
        </w:tc>
        <w:tc>
          <w:tcPr>
            <w:tcW w:w="945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Pianma</w:t>
            </w:r>
            <w:proofErr w:type="spellEnd"/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~</w:t>
            </w:r>
            <w:r w:rsidRPr="00A26583">
              <w:t>1200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8</w:t>
            </w: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Li G et al. 2014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2290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Chen et al. 2015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Pygathrix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nemaeus</w:t>
            </w:r>
            <w:proofErr w:type="spellEnd"/>
          </w:p>
        </w:tc>
        <w:tc>
          <w:tcPr>
            <w:tcW w:w="945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Son </w:t>
            </w:r>
            <w:proofErr w:type="spellStart"/>
            <w:r w:rsidRPr="00A26583">
              <w:t>Tra</w:t>
            </w:r>
            <w:proofErr w:type="spellEnd"/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4.5 </w:t>
            </w:r>
            <w:r w:rsidRPr="00A26583">
              <w:rPr>
                <w:vertAlign w:val="superscript"/>
              </w:rPr>
              <w:t>7</w:t>
            </w: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Vu et al. 2007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36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509 (137-987)</w:t>
            </w: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Ulibarri 2013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Phong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Nha-Ke</w:t>
            </w:r>
            <w:proofErr w:type="spellEnd"/>
            <w:r w:rsidRPr="00A26583">
              <w:t xml:space="preserve"> Bang</w:t>
            </w:r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1.5</w:t>
            </w: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Haus et al. 2009</w:t>
            </w:r>
            <w:r>
              <w:rPr>
                <w:noProof/>
              </w:rPr>
              <w:t>a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Hin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Namno</w:t>
            </w:r>
            <w:proofErr w:type="spellEnd"/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292  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86.8 </w:t>
            </w:r>
            <w:r w:rsidRPr="00A26583">
              <w:rPr>
                <w:vertAlign w:val="superscript"/>
              </w:rPr>
              <w:t>8</w:t>
            </w: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Phiapalath 2009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Nakai</w:t>
            </w:r>
            <w:proofErr w:type="spellEnd"/>
            <w:r w:rsidRPr="00A26583">
              <w:t xml:space="preserve">-Nam </w:t>
            </w:r>
            <w:proofErr w:type="spellStart"/>
            <w:r w:rsidRPr="00A26583">
              <w:t>Thuen</w:t>
            </w:r>
            <w:proofErr w:type="spellEnd"/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36.4 </w:t>
            </w:r>
            <w:r w:rsidRPr="00A26583">
              <w:rPr>
                <w:vertAlign w:val="superscript"/>
              </w:rPr>
              <w:t>9</w:t>
            </w: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Courdrat et al. 2013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Pygathrix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nigripes</w:t>
            </w:r>
            <w:proofErr w:type="spellEnd"/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Nui Chua</w:t>
            </w:r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31.2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6.3</w:t>
            </w: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1000</w:t>
            </w: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Hoang 2007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Phuoc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Binh</w:t>
            </w:r>
            <w:proofErr w:type="spellEnd"/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49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903</w:t>
            </w: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Hoang 2007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Seima</w:t>
            </w:r>
            <w:proofErr w:type="spellEnd"/>
            <w:r w:rsidRPr="00A26583">
              <w:t xml:space="preserve"> BCA</w:t>
            </w:r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20.1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54</w:t>
            </w: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943 </w:t>
            </w:r>
            <w:r w:rsidRPr="00A26583">
              <w:rPr>
                <w:vertAlign w:val="superscript"/>
              </w:rPr>
              <w:t>10</w:t>
            </w: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Pollard et al. 2007; </w:t>
            </w:r>
            <w:r w:rsidRPr="00A26583">
              <w:rPr>
                <w:noProof/>
              </w:rPr>
              <w:t>Rawson 2009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Pygathrix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cinerea</w:t>
            </w:r>
            <w:proofErr w:type="spellEnd"/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Kon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Ka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Kinh</w:t>
            </w:r>
            <w:proofErr w:type="spellEnd"/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984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1068 (50-4080)</w:t>
            </w: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Ha 2009; Ha et al. 2010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Simias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concolor</w:t>
            </w:r>
            <w:proofErr w:type="spellEnd"/>
          </w:p>
        </w:tc>
        <w:tc>
          <w:tcPr>
            <w:tcW w:w="945" w:type="pct"/>
            <w:vMerge w:val="restar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Pungut</w:t>
            </w:r>
            <w:proofErr w:type="spellEnd"/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7.2 </w:t>
            </w:r>
            <w:r w:rsidRPr="004F1D4A">
              <w:rPr>
                <w:vertAlign w:val="superscript"/>
              </w:rPr>
              <w:t>11</w:t>
            </w:r>
            <w:r>
              <w:t xml:space="preserve">; </w:t>
            </w:r>
            <w:r w:rsidRPr="00A26583">
              <w:t xml:space="preserve">7.7 </w:t>
            </w:r>
            <w:r w:rsidRPr="004F1D4A">
              <w:rPr>
                <w:vertAlign w:val="superscript"/>
              </w:rPr>
              <w:t>12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proofErr w:type="spellStart"/>
            <w:r w:rsidRPr="00A26583">
              <w:t>Erb</w:t>
            </w:r>
            <w:proofErr w:type="spellEnd"/>
            <w:r w:rsidRPr="00A26583">
              <w:t xml:space="preserve"> 2012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 xml:space="preserve">7.8 </w:t>
            </w:r>
            <w:r w:rsidRPr="004F1D4A">
              <w:rPr>
                <w:vertAlign w:val="superscript"/>
              </w:rPr>
              <w:t>11</w:t>
            </w:r>
            <w:r>
              <w:t>;</w:t>
            </w:r>
            <w:r w:rsidRPr="00A26583">
              <w:t xml:space="preserve"> 5.8 </w:t>
            </w:r>
            <w:r w:rsidRPr="004F1D4A">
              <w:rPr>
                <w:vertAlign w:val="superscript"/>
              </w:rPr>
              <w:t>12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proofErr w:type="spellStart"/>
            <w:r w:rsidRPr="00A26583">
              <w:t>Hadi</w:t>
            </w:r>
            <w:proofErr w:type="spellEnd"/>
            <w:r w:rsidRPr="00A26583">
              <w:t xml:space="preserve"> et al. 2012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Simalegu</w:t>
            </w:r>
            <w:proofErr w:type="spellEnd"/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15-19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18</w:t>
            </w: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proofErr w:type="spellStart"/>
            <w:r>
              <w:t>Tenaza</w:t>
            </w:r>
            <w:proofErr w:type="spellEnd"/>
            <w:r>
              <w:t xml:space="preserve"> and</w:t>
            </w:r>
            <w:r w:rsidRPr="00A26583">
              <w:t xml:space="preserve"> Fuentes 1995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Sinakak</w:t>
            </w:r>
            <w:proofErr w:type="spellEnd"/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20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20</w:t>
            </w: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proofErr w:type="spellStart"/>
            <w:r>
              <w:t>Tenaza</w:t>
            </w:r>
            <w:proofErr w:type="spellEnd"/>
            <w:r>
              <w:t xml:space="preserve"> and</w:t>
            </w:r>
            <w:r w:rsidRPr="00A26583">
              <w:t xml:space="preserve"> Fuentes 1995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Betumonga</w:t>
            </w:r>
            <w:proofErr w:type="spellEnd"/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7-20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26</w:t>
            </w: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proofErr w:type="spellStart"/>
            <w:r>
              <w:t>Tenaza</w:t>
            </w:r>
            <w:proofErr w:type="spellEnd"/>
            <w:r>
              <w:t xml:space="preserve"> and</w:t>
            </w:r>
            <w:r w:rsidRPr="00A26583">
              <w:t xml:space="preserve"> Fuentes 1995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Sirimuri</w:t>
            </w:r>
            <w:proofErr w:type="spellEnd"/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25-30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10</w:t>
            </w: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proofErr w:type="spellStart"/>
            <w:r w:rsidRPr="00A26583">
              <w:t>Tilson</w:t>
            </w:r>
            <w:proofErr w:type="spellEnd"/>
            <w:r w:rsidRPr="00A26583">
              <w:t xml:space="preserve"> 1977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Sarabua</w:t>
            </w:r>
            <w:proofErr w:type="spellEnd"/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6.5-20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7</w:t>
            </w: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t>Watanabe 1981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Grukna</w:t>
            </w:r>
            <w:proofErr w:type="spellEnd"/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2.5-5</w:t>
            </w: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220</w:t>
            </w: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t>Watanabe 1981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Betumonga</w:t>
            </w:r>
            <w:proofErr w:type="spellEnd"/>
          </w:p>
        </w:tc>
        <w:tc>
          <w:tcPr>
            <w:tcW w:w="581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727" w:type="pct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945" w:type="pct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250-700</w:t>
            </w:r>
          </w:p>
        </w:tc>
        <w:tc>
          <w:tcPr>
            <w:tcW w:w="897" w:type="pct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proofErr w:type="spellStart"/>
            <w:r>
              <w:t>Paciulli</w:t>
            </w:r>
            <w:proofErr w:type="spellEnd"/>
            <w:r>
              <w:t xml:space="preserve"> 2011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 w:val="restart"/>
            <w:vAlign w:val="center"/>
          </w:tcPr>
          <w:p w:rsidR="00254387" w:rsidRPr="00EB19B8" w:rsidRDefault="00254387" w:rsidP="00CB1F5A">
            <w:pPr>
              <w:pStyle w:val="table"/>
              <w:rPr>
                <w:rFonts w:eastAsiaTheme="minorEastAsia"/>
                <w:i/>
                <w:shd w:val="pct15" w:color="auto" w:fill="FFFFFF"/>
                <w:lang w:eastAsia="ja-JP"/>
              </w:rPr>
            </w:pPr>
            <w:proofErr w:type="spellStart"/>
            <w:r w:rsidRPr="00EB19B8">
              <w:rPr>
                <w:rFonts w:eastAsiaTheme="minorEastAsia" w:hint="eastAsia"/>
                <w:i/>
                <w:shd w:val="pct15" w:color="auto" w:fill="FFFFFF"/>
                <w:lang w:eastAsia="ja-JP"/>
              </w:rPr>
              <w:t>Nasalis</w:t>
            </w:r>
            <w:proofErr w:type="spellEnd"/>
            <w:r w:rsidRPr="00EB19B8">
              <w:rPr>
                <w:rFonts w:eastAsiaTheme="minorEastAsia" w:hint="eastAsia"/>
                <w:i/>
                <w:shd w:val="pct15" w:color="auto" w:fill="FFFFFF"/>
                <w:lang w:eastAsia="ja-JP"/>
              </w:rPr>
              <w:t xml:space="preserve"> </w:t>
            </w:r>
            <w:proofErr w:type="spellStart"/>
            <w:r w:rsidRPr="00EB19B8">
              <w:rPr>
                <w:rFonts w:eastAsiaTheme="minorEastAsia" w:hint="eastAsia"/>
                <w:i/>
                <w:shd w:val="pct15" w:color="auto" w:fill="FFFFFF"/>
                <w:lang w:eastAsia="ja-JP"/>
              </w:rPr>
              <w:t>larvatus</w:t>
            </w:r>
            <w:proofErr w:type="spellEnd"/>
          </w:p>
        </w:tc>
        <w:tc>
          <w:tcPr>
            <w:tcW w:w="945" w:type="pct"/>
            <w:vMerge w:val="restart"/>
            <w:vAlign w:val="center"/>
          </w:tcPr>
          <w:p w:rsidR="00254387" w:rsidRPr="00EB19B8" w:rsidRDefault="00254387" w:rsidP="00CB1F5A">
            <w:pPr>
              <w:pStyle w:val="table"/>
              <w:rPr>
                <w:shd w:val="pct15" w:color="auto" w:fill="FFFFFF"/>
              </w:rPr>
            </w:pPr>
            <w:r>
              <w:rPr>
                <w:color w:val="000000"/>
                <w:shd w:val="pct15" w:color="auto" w:fill="FFFFFF"/>
              </w:rPr>
              <w:t>Lower Kinabatangan (</w:t>
            </w:r>
            <w:proofErr w:type="spellStart"/>
            <w:r>
              <w:rPr>
                <w:color w:val="000000"/>
                <w:shd w:val="pct15" w:color="auto" w:fill="FFFFFF"/>
              </w:rPr>
              <w:t>Sukau</w:t>
            </w:r>
            <w:proofErr w:type="spellEnd"/>
            <w:r>
              <w:rPr>
                <w:color w:val="000000"/>
                <w:shd w:val="pct15" w:color="auto" w:fill="FFFFFF"/>
              </w:rPr>
              <w:t>)</w:t>
            </w:r>
          </w:p>
        </w:tc>
        <w:tc>
          <w:tcPr>
            <w:tcW w:w="581" w:type="pct"/>
            <w:vAlign w:val="center"/>
          </w:tcPr>
          <w:p w:rsidR="00254387" w:rsidRPr="00EB19B8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EB19B8">
              <w:rPr>
                <w:rFonts w:eastAsiaTheme="minorEastAsia" w:hint="eastAsia"/>
                <w:shd w:val="pct15" w:color="auto" w:fill="FFFFFF"/>
                <w:lang w:eastAsia="ja-JP"/>
              </w:rPr>
              <w:t>221</w:t>
            </w:r>
            <w:r w:rsidRPr="00EB19B8">
              <w:rPr>
                <w:rFonts w:eastAsiaTheme="minorEastAsia"/>
                <w:shd w:val="pct15" w:color="auto" w:fill="FFFFFF"/>
                <w:vertAlign w:val="superscript"/>
                <w:lang w:eastAsia="ja-JP"/>
              </w:rPr>
              <w:t>13</w:t>
            </w:r>
          </w:p>
        </w:tc>
        <w:tc>
          <w:tcPr>
            <w:tcW w:w="727" w:type="pct"/>
            <w:vAlign w:val="center"/>
          </w:tcPr>
          <w:p w:rsidR="00254387" w:rsidRPr="00EB19B8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>
              <w:rPr>
                <w:rFonts w:eastAsiaTheme="minorEastAsia" w:hint="eastAsia"/>
                <w:shd w:val="pct15" w:color="auto" w:fill="FFFFFF"/>
                <w:lang w:eastAsia="ja-JP"/>
              </w:rPr>
              <w:t xml:space="preserve">14.6 </w:t>
            </w:r>
            <w:r w:rsidRPr="00EB19B8">
              <w:rPr>
                <w:rFonts w:eastAsiaTheme="minorEastAsia"/>
                <w:shd w:val="pct15" w:color="auto" w:fill="FFFFFF"/>
                <w:vertAlign w:val="superscript"/>
                <w:lang w:eastAsia="ja-JP"/>
              </w:rPr>
              <w:t>15</w:t>
            </w:r>
          </w:p>
        </w:tc>
        <w:tc>
          <w:tcPr>
            <w:tcW w:w="945" w:type="pct"/>
            <w:vAlign w:val="center"/>
          </w:tcPr>
          <w:p w:rsidR="00254387" w:rsidRPr="00EB19B8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EB19B8">
              <w:rPr>
                <w:rFonts w:eastAsiaTheme="minorEastAsia" w:hint="eastAsia"/>
                <w:shd w:val="pct15" w:color="auto" w:fill="FFFFFF"/>
                <w:lang w:eastAsia="ja-JP"/>
              </w:rPr>
              <w:t>910 (</w:t>
            </w:r>
            <w:r w:rsidRPr="00EB19B8">
              <w:rPr>
                <w:rFonts w:eastAsiaTheme="minorEastAsia"/>
                <w:shd w:val="pct15" w:color="auto" w:fill="FFFFFF"/>
                <w:lang w:eastAsia="ja-JP"/>
              </w:rPr>
              <w:t>370-1810)</w:t>
            </w:r>
          </w:p>
        </w:tc>
        <w:tc>
          <w:tcPr>
            <w:tcW w:w="897" w:type="pct"/>
            <w:vAlign w:val="center"/>
          </w:tcPr>
          <w:p w:rsidR="00254387" w:rsidRPr="00EB19B8" w:rsidRDefault="00254387" w:rsidP="00CB1F5A">
            <w:pPr>
              <w:pStyle w:val="table"/>
              <w:rPr>
                <w:rFonts w:eastAsiaTheme="minorEastAsia"/>
                <w:noProof/>
                <w:shd w:val="pct15" w:color="auto" w:fill="FFFFFF"/>
                <w:lang w:eastAsia="ja-JP"/>
              </w:rPr>
            </w:pPr>
            <w:r w:rsidRPr="00EB19B8">
              <w:rPr>
                <w:rFonts w:eastAsiaTheme="minorEastAsia" w:hint="eastAsia"/>
                <w:noProof/>
                <w:shd w:val="pct15" w:color="auto" w:fill="FFFFFF"/>
                <w:lang w:eastAsia="ja-JP"/>
              </w:rPr>
              <w:t>Boonratana 2000</w:t>
            </w:r>
          </w:p>
        </w:tc>
      </w:tr>
      <w:tr w:rsidR="00254387" w:rsidRPr="00A26583" w:rsidTr="00CB1F5A">
        <w:trPr>
          <w:trHeight w:val="144"/>
          <w:jc w:val="center"/>
        </w:trPr>
        <w:tc>
          <w:tcPr>
            <w:tcW w:w="905" w:type="pct"/>
            <w:vMerge/>
            <w:vAlign w:val="center"/>
          </w:tcPr>
          <w:p w:rsidR="00254387" w:rsidRPr="00EB19B8" w:rsidRDefault="00254387" w:rsidP="00CB1F5A">
            <w:pPr>
              <w:pStyle w:val="table"/>
              <w:rPr>
                <w:i/>
                <w:shd w:val="pct15" w:color="auto" w:fill="FFFFFF"/>
              </w:rPr>
            </w:pPr>
          </w:p>
        </w:tc>
        <w:tc>
          <w:tcPr>
            <w:tcW w:w="945" w:type="pct"/>
            <w:vMerge/>
            <w:vAlign w:val="center"/>
          </w:tcPr>
          <w:p w:rsidR="00254387" w:rsidRPr="00EB19B8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581" w:type="pct"/>
            <w:vAlign w:val="center"/>
          </w:tcPr>
          <w:p w:rsidR="00254387" w:rsidRPr="00EB19B8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EB19B8">
              <w:rPr>
                <w:rFonts w:eastAsiaTheme="minorEastAsia" w:hint="eastAsia"/>
                <w:shd w:val="pct15" w:color="auto" w:fill="FFFFFF"/>
                <w:lang w:eastAsia="ja-JP"/>
              </w:rPr>
              <w:t>138</w:t>
            </w:r>
            <w:r w:rsidRPr="00EB19B8">
              <w:rPr>
                <w:rFonts w:eastAsiaTheme="minorEastAsia"/>
                <w:shd w:val="pct15" w:color="auto" w:fill="FFFFFF"/>
                <w:vertAlign w:val="superscript"/>
                <w:lang w:eastAsia="ja-JP"/>
              </w:rPr>
              <w:t>14</w:t>
            </w:r>
          </w:p>
        </w:tc>
        <w:tc>
          <w:tcPr>
            <w:tcW w:w="727" w:type="pct"/>
            <w:vAlign w:val="center"/>
          </w:tcPr>
          <w:p w:rsidR="00254387" w:rsidRPr="00EB19B8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>
              <w:rPr>
                <w:rFonts w:eastAsiaTheme="minorEastAsia" w:hint="eastAsia"/>
                <w:shd w:val="pct15" w:color="auto" w:fill="FFFFFF"/>
                <w:lang w:eastAsia="ja-JP"/>
              </w:rPr>
              <w:t xml:space="preserve">3.5-29.8 </w:t>
            </w:r>
            <w:r w:rsidRPr="00EB19B8">
              <w:rPr>
                <w:rFonts w:eastAsiaTheme="minorEastAsia"/>
                <w:shd w:val="pct15" w:color="auto" w:fill="FFFFFF"/>
                <w:vertAlign w:val="superscript"/>
                <w:lang w:eastAsia="ja-JP"/>
              </w:rPr>
              <w:t>15</w:t>
            </w:r>
          </w:p>
        </w:tc>
        <w:tc>
          <w:tcPr>
            <w:tcW w:w="945" w:type="pct"/>
            <w:vAlign w:val="center"/>
          </w:tcPr>
          <w:p w:rsidR="00254387" w:rsidRPr="00EB19B8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EB19B8">
              <w:rPr>
                <w:rFonts w:eastAsiaTheme="minorEastAsia" w:hint="eastAsia"/>
                <w:shd w:val="pct15" w:color="auto" w:fill="FFFFFF"/>
                <w:lang w:eastAsia="ja-JP"/>
              </w:rPr>
              <w:t>799 (</w:t>
            </w:r>
            <w:r w:rsidRPr="00EB19B8">
              <w:rPr>
                <w:rFonts w:eastAsiaTheme="minorEastAsia"/>
                <w:shd w:val="pct15" w:color="auto" w:fill="FFFFFF"/>
                <w:lang w:eastAsia="ja-JP"/>
              </w:rPr>
              <w:t>220-1734)</w:t>
            </w:r>
          </w:p>
        </w:tc>
        <w:tc>
          <w:tcPr>
            <w:tcW w:w="897" w:type="pct"/>
            <w:vAlign w:val="center"/>
          </w:tcPr>
          <w:p w:rsidR="00254387" w:rsidRPr="00EB19B8" w:rsidRDefault="00254387" w:rsidP="00CB1F5A">
            <w:pPr>
              <w:pStyle w:val="table"/>
              <w:rPr>
                <w:rFonts w:eastAsiaTheme="minorEastAsia"/>
                <w:noProof/>
                <w:shd w:val="pct15" w:color="auto" w:fill="FFFFFF"/>
                <w:lang w:eastAsia="ja-JP"/>
              </w:rPr>
            </w:pPr>
            <w:r w:rsidRPr="00EB19B8">
              <w:rPr>
                <w:rFonts w:eastAsiaTheme="minorEastAsia" w:hint="eastAsia"/>
                <w:noProof/>
                <w:shd w:val="pct15" w:color="auto" w:fill="FFFFFF"/>
                <w:lang w:eastAsia="ja-JP"/>
              </w:rPr>
              <w:t xml:space="preserve">Matsuda et al. </w:t>
            </w:r>
            <w:r w:rsidRPr="00EB19B8">
              <w:rPr>
                <w:rFonts w:eastAsiaTheme="minorEastAsia"/>
                <w:noProof/>
                <w:shd w:val="pct15" w:color="auto" w:fill="FFFFFF"/>
                <w:lang w:eastAsia="ja-JP"/>
              </w:rPr>
              <w:t>2009</w:t>
            </w:r>
            <w:r>
              <w:rPr>
                <w:rFonts w:eastAsiaTheme="minorEastAsia"/>
                <w:noProof/>
                <w:shd w:val="pct15" w:color="auto" w:fill="FFFFFF"/>
                <w:lang w:eastAsia="ja-JP"/>
              </w:rPr>
              <w:t>b</w:t>
            </w:r>
          </w:p>
        </w:tc>
      </w:tr>
    </w:tbl>
    <w:p w:rsidR="00254387" w:rsidRPr="008540A8" w:rsidRDefault="00254387" w:rsidP="00254387">
      <w:pPr>
        <w:pStyle w:val="Source"/>
        <w:ind w:left="0" w:firstLine="0"/>
        <w:jc w:val="left"/>
        <w:rPr>
          <w:lang w:val="en-GB"/>
        </w:rPr>
      </w:pPr>
      <w:proofErr w:type="gramStart"/>
      <w:r w:rsidRPr="008540A8">
        <w:rPr>
          <w:vertAlign w:val="superscript"/>
          <w:lang w:val="en-GB"/>
        </w:rPr>
        <w:t>1</w:t>
      </w:r>
      <w:proofErr w:type="gramEnd"/>
      <w:r w:rsidRPr="008540A8">
        <w:rPr>
          <w:lang w:val="en-GB"/>
        </w:rPr>
        <w:t xml:space="preserve"> Not corrected for slope. </w:t>
      </w:r>
      <w:proofErr w:type="gramStart"/>
      <w:r w:rsidRPr="008540A8">
        <w:rPr>
          <w:vertAlign w:val="superscript"/>
        </w:rPr>
        <w:t>2</w:t>
      </w:r>
      <w:proofErr w:type="gramEnd"/>
      <w:r w:rsidRPr="008540A8">
        <w:t xml:space="preserve"> In 2007. </w:t>
      </w:r>
      <w:proofErr w:type="gramStart"/>
      <w:r w:rsidRPr="008540A8">
        <w:rPr>
          <w:vertAlign w:val="superscript"/>
        </w:rPr>
        <w:t>3</w:t>
      </w:r>
      <w:proofErr w:type="gramEnd"/>
      <w:r w:rsidRPr="008540A8">
        <w:t xml:space="preserve"> Based on GPS telemetry. </w:t>
      </w:r>
      <w:proofErr w:type="gramStart"/>
      <w:r w:rsidRPr="008540A8">
        <w:rPr>
          <w:vertAlign w:val="superscript"/>
        </w:rPr>
        <w:t>4</w:t>
      </w:r>
      <w:proofErr w:type="gramEnd"/>
      <w:r w:rsidRPr="008540A8">
        <w:t xml:space="preserve"> In 1997. </w:t>
      </w:r>
      <w:proofErr w:type="gramStart"/>
      <w:r w:rsidRPr="008540A8">
        <w:rPr>
          <w:vertAlign w:val="superscript"/>
        </w:rPr>
        <w:t>5</w:t>
      </w:r>
      <w:proofErr w:type="gramEnd"/>
      <w:r w:rsidRPr="008540A8">
        <w:t xml:space="preserve"> </w:t>
      </w:r>
      <w:r w:rsidRPr="001B1BA6">
        <w:t>Based on 11 months of data from the larger group at the site (u</w:t>
      </w:r>
      <w:r>
        <w:t>sing Kernel Density Estimation)</w:t>
      </w:r>
      <w:r w:rsidRPr="008540A8">
        <w:t>.</w:t>
      </w:r>
      <w:r w:rsidRPr="008540A8">
        <w:rPr>
          <w:lang w:val="en-GB"/>
        </w:rPr>
        <w:t xml:space="preserve"> </w:t>
      </w:r>
      <w:proofErr w:type="gramStart"/>
      <w:r w:rsidRPr="008540A8">
        <w:rPr>
          <w:vertAlign w:val="superscript"/>
          <w:lang w:val="en-GB"/>
        </w:rPr>
        <w:t>6</w:t>
      </w:r>
      <w:proofErr w:type="gramEnd"/>
      <w:r w:rsidRPr="008540A8">
        <w:rPr>
          <w:lang w:val="en-GB"/>
        </w:rPr>
        <w:t xml:space="preserve"> n=2. </w:t>
      </w:r>
      <w:proofErr w:type="gramStart"/>
      <w:r w:rsidRPr="008540A8">
        <w:rPr>
          <w:vertAlign w:val="superscript"/>
          <w:lang w:val="en-GB"/>
        </w:rPr>
        <w:t>7</w:t>
      </w:r>
      <w:proofErr w:type="gramEnd"/>
      <w:r w:rsidRPr="008540A8">
        <w:rPr>
          <w:lang w:val="en-GB"/>
        </w:rPr>
        <w:t xml:space="preserve"> Based on reported population/protected area size. </w:t>
      </w:r>
      <w:proofErr w:type="gramStart"/>
      <w:r w:rsidRPr="008540A8">
        <w:rPr>
          <w:vertAlign w:val="superscript"/>
          <w:lang w:val="en-GB"/>
        </w:rPr>
        <w:t>8</w:t>
      </w:r>
      <w:proofErr w:type="gramEnd"/>
      <w:r w:rsidRPr="008540A8">
        <w:rPr>
          <w:lang w:val="en-GB"/>
        </w:rPr>
        <w:t xml:space="preserve"> Based on 5.8 groups/km</w:t>
      </w:r>
      <w:r w:rsidRPr="004F1D4A">
        <w:rPr>
          <w:vertAlign w:val="superscript"/>
          <w:lang w:val="en-GB"/>
        </w:rPr>
        <w:t>2</w:t>
      </w:r>
      <w:r w:rsidRPr="008540A8">
        <w:rPr>
          <w:lang w:val="en-GB"/>
        </w:rPr>
        <w:t xml:space="preserve"> reported. </w:t>
      </w:r>
      <w:proofErr w:type="gramStart"/>
      <w:r w:rsidRPr="008540A8">
        <w:rPr>
          <w:vertAlign w:val="superscript"/>
          <w:lang w:val="en-GB"/>
        </w:rPr>
        <w:t>9</w:t>
      </w:r>
      <w:proofErr w:type="gramEnd"/>
      <w:r w:rsidRPr="008540A8">
        <w:rPr>
          <w:lang w:val="en-GB"/>
        </w:rPr>
        <w:t xml:space="preserve"> Based on 2.8 groups/km</w:t>
      </w:r>
      <w:r w:rsidRPr="004F1D4A">
        <w:rPr>
          <w:vertAlign w:val="superscript"/>
          <w:lang w:val="en-GB"/>
        </w:rPr>
        <w:t>2</w:t>
      </w:r>
      <w:r w:rsidRPr="008540A8">
        <w:rPr>
          <w:lang w:val="en-GB"/>
        </w:rPr>
        <w:t xml:space="preserve"> and 13 individuals/group reported.</w:t>
      </w:r>
      <w:r>
        <w:rPr>
          <w:lang w:val="en-GB"/>
        </w:rPr>
        <w:t xml:space="preserve"> </w:t>
      </w:r>
      <w:proofErr w:type="gramStart"/>
      <w:r w:rsidRPr="008540A8">
        <w:rPr>
          <w:vertAlign w:val="superscript"/>
          <w:lang w:val="en-GB"/>
        </w:rPr>
        <w:t>10</w:t>
      </w:r>
      <w:proofErr w:type="gramEnd"/>
      <w:r w:rsidRPr="008540A8">
        <w:rPr>
          <w:lang w:val="en-GB"/>
        </w:rPr>
        <w:t xml:space="preserve"> Estimated from partial day follows. </w:t>
      </w:r>
      <w:r w:rsidRPr="004F1D4A">
        <w:rPr>
          <w:vertAlign w:val="superscript"/>
          <w:lang w:val="en-GB"/>
        </w:rPr>
        <w:t>11</w:t>
      </w:r>
      <w:r>
        <w:rPr>
          <w:lang w:val="en-GB"/>
        </w:rPr>
        <w:t xml:space="preserve"> 95% Kernel. </w:t>
      </w:r>
      <w:proofErr w:type="gramStart"/>
      <w:r w:rsidRPr="004F1D4A">
        <w:rPr>
          <w:vertAlign w:val="superscript"/>
          <w:lang w:val="en-GB"/>
        </w:rPr>
        <w:t>12</w:t>
      </w:r>
      <w:proofErr w:type="gramEnd"/>
      <w:r>
        <w:rPr>
          <w:lang w:val="en-GB"/>
        </w:rPr>
        <w:t xml:space="preserve"> Minimum Convex Polygon. </w:t>
      </w:r>
      <w:proofErr w:type="gramStart"/>
      <w:r w:rsidRPr="00EB19B8">
        <w:rPr>
          <w:shd w:val="pct15" w:color="auto" w:fill="FFFFFF"/>
          <w:vertAlign w:val="superscript"/>
          <w:lang w:val="en-GB"/>
        </w:rPr>
        <w:t>13</w:t>
      </w:r>
      <w:proofErr w:type="gramEnd"/>
      <w:r>
        <w:rPr>
          <w:shd w:val="pct15" w:color="auto" w:fill="FFFFFF"/>
          <w:vertAlign w:val="superscript"/>
          <w:lang w:val="en-GB"/>
        </w:rPr>
        <w:t xml:space="preserve"> </w:t>
      </w:r>
      <w:r>
        <w:rPr>
          <w:shd w:val="pct15" w:color="auto" w:fill="FFFFFF"/>
          <w:lang w:val="en-GB"/>
        </w:rPr>
        <w:t>G</w:t>
      </w:r>
      <w:r w:rsidRPr="00EB19B8">
        <w:rPr>
          <w:shd w:val="pct15" w:color="auto" w:fill="FFFFFF"/>
          <w:lang w:val="en-GB"/>
        </w:rPr>
        <w:t>rid-cell method</w:t>
      </w:r>
      <w:r>
        <w:rPr>
          <w:shd w:val="pct15" w:color="auto" w:fill="FFFFFF"/>
          <w:lang w:val="en-GB"/>
        </w:rPr>
        <w:t xml:space="preserve"> </w:t>
      </w:r>
      <w:r w:rsidRPr="00EB19B8">
        <w:rPr>
          <w:shd w:val="pct15" w:color="auto" w:fill="FFFFFF"/>
          <w:lang w:val="en-GB"/>
        </w:rPr>
        <w:t xml:space="preserve">(100x100m). </w:t>
      </w:r>
      <w:proofErr w:type="gramStart"/>
      <w:r w:rsidRPr="00EB19B8">
        <w:rPr>
          <w:shd w:val="pct15" w:color="auto" w:fill="FFFFFF"/>
          <w:vertAlign w:val="superscript"/>
          <w:lang w:val="en-GB"/>
        </w:rPr>
        <w:t>14</w:t>
      </w:r>
      <w:proofErr w:type="gramEnd"/>
      <w:r>
        <w:rPr>
          <w:shd w:val="pct15" w:color="auto" w:fill="FFFFFF"/>
          <w:vertAlign w:val="superscript"/>
          <w:lang w:val="en-GB"/>
        </w:rPr>
        <w:t xml:space="preserve"> </w:t>
      </w:r>
      <w:r>
        <w:rPr>
          <w:shd w:val="pct15" w:color="auto" w:fill="FFFFFF"/>
          <w:lang w:val="en-GB"/>
        </w:rPr>
        <w:t>G</w:t>
      </w:r>
      <w:r w:rsidRPr="00EB19B8">
        <w:rPr>
          <w:shd w:val="pct15" w:color="auto" w:fill="FFFFFF"/>
          <w:lang w:val="en-GB"/>
        </w:rPr>
        <w:t xml:space="preserve">rid-cell method (50x50m). </w:t>
      </w:r>
      <w:proofErr w:type="gramStart"/>
      <w:r w:rsidRPr="00EB19B8">
        <w:rPr>
          <w:shd w:val="pct15" w:color="auto" w:fill="FFFFFF"/>
          <w:vertAlign w:val="superscript"/>
          <w:lang w:val="en-GB"/>
        </w:rPr>
        <w:t>15</w:t>
      </w:r>
      <w:proofErr w:type="gramEnd"/>
      <w:r>
        <w:rPr>
          <w:shd w:val="pct15" w:color="auto" w:fill="FFFFFF"/>
          <w:vertAlign w:val="superscript"/>
          <w:lang w:val="en-GB"/>
        </w:rPr>
        <w:t xml:space="preserve"> </w:t>
      </w:r>
      <w:r>
        <w:rPr>
          <w:shd w:val="pct15" w:color="auto" w:fill="FFFFFF"/>
          <w:lang w:val="en-GB"/>
        </w:rPr>
        <w:t>I</w:t>
      </w:r>
      <w:r w:rsidRPr="00EB19B8">
        <w:rPr>
          <w:shd w:val="pct15" w:color="auto" w:fill="FFFFFF"/>
          <w:lang w:val="en-GB"/>
        </w:rPr>
        <w:t xml:space="preserve">ndividuals per </w:t>
      </w:r>
      <w:r>
        <w:rPr>
          <w:shd w:val="pct15" w:color="auto" w:fill="FFFFFF"/>
          <w:lang w:val="en-GB"/>
        </w:rPr>
        <w:t xml:space="preserve">km of </w:t>
      </w:r>
      <w:r w:rsidRPr="00EB19B8">
        <w:rPr>
          <w:shd w:val="pct15" w:color="auto" w:fill="FFFFFF"/>
          <w:lang w:val="en-GB"/>
        </w:rPr>
        <w:t>river survey length</w:t>
      </w:r>
      <w:r>
        <w:rPr>
          <w:shd w:val="pct15" w:color="auto" w:fill="FFFFFF"/>
          <w:lang w:val="en-GB"/>
        </w:rPr>
        <w:t>.</w:t>
      </w:r>
    </w:p>
    <w:p w:rsidR="00254387" w:rsidRPr="008540A8" w:rsidRDefault="00254387" w:rsidP="00254387">
      <w:pPr>
        <w:pStyle w:val="Source"/>
        <w:ind w:left="0" w:firstLine="0"/>
        <w:jc w:val="left"/>
        <w:rPr>
          <w:lang w:val="en-GB"/>
        </w:rPr>
      </w:pPr>
    </w:p>
    <w:p w:rsidR="00254387" w:rsidRPr="008540A8" w:rsidRDefault="00254387" w:rsidP="00254387">
      <w:pPr>
        <w:pStyle w:val="Source"/>
        <w:ind w:left="0" w:firstLine="0"/>
        <w:jc w:val="left"/>
        <w:rPr>
          <w:lang w:val="en-GB"/>
        </w:rPr>
      </w:pPr>
    </w:p>
    <w:p w:rsidR="00254387" w:rsidRPr="008540A8" w:rsidRDefault="00254387" w:rsidP="00254387">
      <w:pPr>
        <w:pStyle w:val="TableCaptions"/>
        <w:jc w:val="left"/>
        <w:rPr>
          <w:lang w:val="en-GB"/>
        </w:rPr>
      </w:pPr>
      <w:r w:rsidRPr="008540A8">
        <w:rPr>
          <w:lang w:val="en-GB"/>
        </w:rPr>
        <w:t xml:space="preserve">Table </w:t>
      </w:r>
      <w:r>
        <w:rPr>
          <w:lang w:val="en-GB"/>
        </w:rPr>
        <w:t>12.</w:t>
      </w:r>
      <w:r w:rsidRPr="008540A8">
        <w:rPr>
          <w:lang w:val="en-GB"/>
        </w:rPr>
        <w:t xml:space="preserve">6. </w:t>
      </w:r>
      <w:r w:rsidRPr="003B33E4">
        <w:rPr>
          <w:highlight w:val="yellow"/>
          <w:lang w:val="en-GB"/>
        </w:rPr>
        <w:t>Social organization</w:t>
      </w:r>
      <w:r w:rsidRPr="008540A8">
        <w:rPr>
          <w:lang w:val="en-GB"/>
        </w:rPr>
        <w:t xml:space="preserve"> of odd-nosed monkeys.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064"/>
        <w:gridCol w:w="2042"/>
        <w:gridCol w:w="1559"/>
        <w:gridCol w:w="1418"/>
        <w:gridCol w:w="1134"/>
        <w:gridCol w:w="1134"/>
        <w:gridCol w:w="1326"/>
        <w:gridCol w:w="1079"/>
        <w:gridCol w:w="1214"/>
        <w:gridCol w:w="1420"/>
      </w:tblGrid>
      <w:tr w:rsidR="00254387" w:rsidRPr="00A26583" w:rsidTr="00CB1F5A">
        <w:trPr>
          <w:trHeight w:val="144"/>
          <w:tblHeader/>
        </w:trPr>
        <w:tc>
          <w:tcPr>
            <w:tcW w:w="2064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Species</w:t>
            </w:r>
          </w:p>
        </w:tc>
        <w:tc>
          <w:tcPr>
            <w:tcW w:w="2042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b/>
              </w:rPr>
            </w:pPr>
            <w:r w:rsidRPr="00A26583">
              <w:rPr>
                <w:b/>
              </w:rPr>
              <w:t>Site</w:t>
            </w:r>
          </w:p>
        </w:tc>
        <w:tc>
          <w:tcPr>
            <w:tcW w:w="1559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b/>
                <w:bCs/>
              </w:rPr>
            </w:pPr>
            <w:r w:rsidRPr="00A26583">
              <w:rPr>
                <w:b/>
                <w:bCs/>
              </w:rPr>
              <w:t>Group/band size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b/>
                <w:bCs/>
              </w:rPr>
            </w:pPr>
            <w:r w:rsidRPr="00A26583">
              <w:rPr>
                <w:b/>
                <w:bCs/>
              </w:rPr>
              <w:t>Mean unit size</w:t>
            </w: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b/>
                <w:bCs/>
              </w:rPr>
            </w:pPr>
            <w:r w:rsidRPr="00A26583">
              <w:rPr>
                <w:b/>
                <w:bCs/>
              </w:rPr>
              <w:t xml:space="preserve">Mean number of </w:t>
            </w:r>
            <w:r>
              <w:rPr>
                <w:b/>
                <w:bCs/>
              </w:rPr>
              <w:t xml:space="preserve">adult </w:t>
            </w:r>
            <w:r w:rsidRPr="00A26583">
              <w:rPr>
                <w:b/>
                <w:bCs/>
              </w:rPr>
              <w:t>males per unit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  <w:rPr>
                <w:b/>
                <w:bCs/>
              </w:rPr>
            </w:pPr>
            <w:r w:rsidRPr="00A26583">
              <w:rPr>
                <w:b/>
                <w:bCs/>
              </w:rPr>
              <w:t xml:space="preserve">Total number of </w:t>
            </w:r>
            <w:r>
              <w:rPr>
                <w:b/>
                <w:bCs/>
              </w:rPr>
              <w:t xml:space="preserve">adult </w:t>
            </w:r>
            <w:r w:rsidRPr="00A26583">
              <w:rPr>
                <w:b/>
                <w:bCs/>
              </w:rPr>
              <w:t>males in band</w:t>
            </w: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b/>
                <w:bCs/>
              </w:rPr>
            </w:pPr>
            <w:r w:rsidRPr="00A26583">
              <w:rPr>
                <w:b/>
                <w:bCs/>
              </w:rPr>
              <w:t xml:space="preserve">Mean number of </w:t>
            </w:r>
            <w:r>
              <w:rPr>
                <w:b/>
                <w:bCs/>
              </w:rPr>
              <w:t xml:space="preserve">adult </w:t>
            </w:r>
            <w:r w:rsidRPr="00A26583">
              <w:rPr>
                <w:b/>
                <w:bCs/>
              </w:rPr>
              <w:t xml:space="preserve">females per unit 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  <w:rPr>
                <w:b/>
                <w:bCs/>
              </w:rPr>
            </w:pPr>
            <w:r w:rsidRPr="00A26583">
              <w:rPr>
                <w:b/>
                <w:bCs/>
              </w:rPr>
              <w:t xml:space="preserve">Total number of </w:t>
            </w:r>
            <w:r>
              <w:rPr>
                <w:b/>
                <w:bCs/>
              </w:rPr>
              <w:t xml:space="preserve">adult </w:t>
            </w:r>
            <w:r w:rsidRPr="00A26583">
              <w:rPr>
                <w:b/>
                <w:bCs/>
              </w:rPr>
              <w:t>females in band</w:t>
            </w: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b/>
                <w:bCs/>
              </w:rPr>
            </w:pPr>
            <w:r w:rsidRPr="00A26583">
              <w:rPr>
                <w:b/>
                <w:bCs/>
              </w:rPr>
              <w:t>AMU [no. individuals]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b/>
                <w:bCs/>
              </w:rPr>
            </w:pPr>
            <w:r w:rsidRPr="00A26583">
              <w:rPr>
                <w:b/>
                <w:bCs/>
              </w:rPr>
              <w:t>References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 w:val="restar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Rhinopithecus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bieti</w:t>
            </w:r>
            <w:proofErr w:type="spellEnd"/>
          </w:p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Xiaochangdu</w:t>
            </w:r>
            <w:proofErr w:type="spellEnd"/>
          </w:p>
        </w:tc>
        <w:tc>
          <w:tcPr>
            <w:tcW w:w="1559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207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9-14</w:t>
            </w: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  <w:r w:rsidRPr="00A26583">
              <w:t>32</w:t>
            </w: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  <w:r w:rsidRPr="00A26583">
              <w:t>71</w:t>
            </w: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Yes [14] 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Xiang 2005; Xiang et al. 2013b</w:t>
            </w:r>
            <w:r w:rsidRPr="00A26583">
              <w:t>; Xiang, pers. comm.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Wuyapiya</w:t>
            </w:r>
            <w:proofErr w:type="spellEnd"/>
            <w:r w:rsidRPr="00A26583">
              <w:t xml:space="preserve"> </w:t>
            </w:r>
          </w:p>
        </w:tc>
        <w:tc>
          <w:tcPr>
            <w:tcW w:w="1559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&gt;175 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Yes </w:t>
            </w:r>
            <w:r w:rsidRPr="00A26583">
              <w:rPr>
                <w:vertAlign w:val="superscript"/>
              </w:rPr>
              <w:t>1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noProof/>
                <w:lang w:val="de-DE"/>
              </w:rPr>
              <w:t>Kirkpatrick et al. 1998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Nanren</w:t>
            </w:r>
            <w:proofErr w:type="spellEnd"/>
            <w:r w:rsidRPr="00A26583">
              <w:t xml:space="preserve"> </w:t>
            </w:r>
            <w:r w:rsidRPr="00A26583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225 </w:t>
            </w:r>
            <w:r w:rsidRPr="00A26583">
              <w:rPr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7.1 (n=26 OMUs) 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 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26 </w:t>
            </w: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3.8 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98 </w:t>
            </w: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Yes [16.5] (n=2 AMUs) 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noProof/>
                <w:lang w:val="de-DE"/>
              </w:rPr>
              <w:t>Cui et al. 2008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lang w:val="en-AU"/>
              </w:rPr>
            </w:pPr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Shiba</w:t>
            </w:r>
            <w:proofErr w:type="spellEnd"/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200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UNK (</w:t>
            </w:r>
            <w:r w:rsidRPr="00A26583">
              <w:t>n=15 OMUs</w:t>
            </w:r>
            <w:r>
              <w:t>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2-3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Wan et al. 2013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  <w:lang w:val="en-AU"/>
              </w:rPr>
            </w:pPr>
          </w:p>
        </w:tc>
        <w:tc>
          <w:tcPr>
            <w:tcW w:w="2042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Samage</w:t>
            </w:r>
            <w:proofErr w:type="spellEnd"/>
          </w:p>
        </w:tc>
        <w:tc>
          <w:tcPr>
            <w:tcW w:w="1559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~410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63 </w:t>
            </w:r>
            <w:r w:rsidRPr="00A26583">
              <w:rPr>
                <w:vertAlign w:val="superscript"/>
              </w:rPr>
              <w:t>4</w:t>
            </w: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 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  <w:r w:rsidRPr="00A26583">
              <w:t>138</w:t>
            </w: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Yes [up to 17]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eastAsia="zh-CN"/>
              </w:rPr>
            </w:pPr>
            <w:r w:rsidRPr="00A26583">
              <w:rPr>
                <w:noProof/>
                <w:lang w:eastAsia="zh-CN"/>
              </w:rPr>
              <w:t>Grueter et al. 2017</w:t>
            </w:r>
            <w:r>
              <w:rPr>
                <w:noProof/>
                <w:lang w:eastAsia="zh-CN"/>
              </w:rPr>
              <w:t>a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 w:val="restar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lang w:val="de-DE"/>
              </w:rPr>
              <w:t xml:space="preserve">Xiangguqing/Tacheng </w:t>
            </w:r>
          </w:p>
        </w:tc>
        <w:tc>
          <w:tcPr>
            <w:tcW w:w="1559" w:type="dxa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lang w:val="de-DE"/>
              </w:rPr>
              <w:t xml:space="preserve">366 </w:t>
            </w:r>
            <w:r w:rsidRPr="00A26583">
              <w:rPr>
                <w:vertAlign w:val="superscript"/>
                <w:lang w:val="de-DE"/>
              </w:rPr>
              <w:t>5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lang w:val="de-DE"/>
              </w:rPr>
              <w:t xml:space="preserve">11.3 (n=19 OMUs) </w:t>
            </w:r>
            <w:r w:rsidRPr="00A26583">
              <w:rPr>
                <w:vertAlign w:val="superscript"/>
                <w:lang w:val="de-DE"/>
              </w:rPr>
              <w:t>6</w:t>
            </w:r>
            <w:r w:rsidRPr="00A26583">
              <w:rPr>
                <w:lang w:val="de-DE"/>
              </w:rPr>
              <w:t xml:space="preserve"> </w:t>
            </w: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lang w:val="de-DE"/>
              </w:rPr>
              <w:t xml:space="preserve">1 </w:t>
            </w:r>
            <w:r w:rsidRPr="00A26583">
              <w:rPr>
                <w:vertAlign w:val="superscript"/>
                <w:lang w:val="de-DE"/>
              </w:rPr>
              <w:t xml:space="preserve">6 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lang w:val="de-DE"/>
              </w:rPr>
              <w:t xml:space="preserve">4.7 </w:t>
            </w:r>
            <w:r w:rsidRPr="00A26583">
              <w:rPr>
                <w:vertAlign w:val="superscript"/>
                <w:lang w:val="de-DE"/>
              </w:rPr>
              <w:t>6</w:t>
            </w:r>
            <w:r w:rsidRPr="00A26583">
              <w:rPr>
                <w:lang w:val="de-DE"/>
              </w:rPr>
              <w:t xml:space="preserve"> 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highlight w:val="yellow"/>
                <w:lang w:val="de-DE"/>
              </w:rPr>
            </w:pPr>
            <w:r w:rsidRPr="00A26583">
              <w:rPr>
                <w:lang w:val="de-DE"/>
              </w:rPr>
              <w:t xml:space="preserve">Yes [14.5] (n=2 AMUs) 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noProof/>
                <w:lang w:val="de-DE"/>
              </w:rPr>
              <w:t xml:space="preserve">Liu </w:t>
            </w:r>
            <w:r>
              <w:rPr>
                <w:noProof/>
                <w:lang w:val="de-DE"/>
              </w:rPr>
              <w:t xml:space="preserve">Z </w:t>
            </w:r>
            <w:r w:rsidRPr="00A26583">
              <w:rPr>
                <w:noProof/>
                <w:lang w:val="de-DE"/>
              </w:rPr>
              <w:t>et al. 2007</w:t>
            </w:r>
            <w:r>
              <w:rPr>
                <w:noProof/>
                <w:lang w:val="de-DE"/>
              </w:rPr>
              <w:t>b</w:t>
            </w:r>
          </w:p>
        </w:tc>
      </w:tr>
      <w:tr w:rsidR="00254387" w:rsidRPr="001F6372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  <w:r w:rsidRPr="00A26583">
              <w:rPr>
                <w:lang w:val="en-AU"/>
              </w:rPr>
              <w:t xml:space="preserve">450 </w:t>
            </w:r>
            <w:r w:rsidRPr="00A26583">
              <w:rPr>
                <w:vertAlign w:val="superscript"/>
                <w:lang w:val="en-AU"/>
              </w:rPr>
              <w:t>7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  <w:r w:rsidRPr="00A26583">
              <w:rPr>
                <w:lang w:val="de-DE"/>
              </w:rPr>
              <w:t xml:space="preserve"> 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lang w:val="de-DE"/>
              </w:rPr>
              <w:t xml:space="preserve">81 </w:t>
            </w:r>
            <w:r w:rsidRPr="00A26583">
              <w:rPr>
                <w:vertAlign w:val="superscript"/>
                <w:lang w:val="de-DE"/>
              </w:rPr>
              <w:t>8</w:t>
            </w: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lang w:val="de-DE"/>
              </w:rPr>
              <w:t xml:space="preserve">207 </w:t>
            </w:r>
            <w:r w:rsidRPr="00A26583">
              <w:rPr>
                <w:vertAlign w:val="superscript"/>
                <w:lang w:val="de-DE"/>
              </w:rPr>
              <w:t>8</w:t>
            </w: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  <w:r w:rsidRPr="00A26583">
              <w:rPr>
                <w:lang w:val="de-DE"/>
              </w:rPr>
              <w:t>Yes [21.5] (n=2 AMUs)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color w:val="000000"/>
                <w:vertAlign w:val="superscript"/>
                <w:lang w:val="de-DE"/>
              </w:rPr>
            </w:pPr>
            <w:r w:rsidRPr="00A26583">
              <w:rPr>
                <w:noProof/>
                <w:lang w:val="de-DE"/>
              </w:rPr>
              <w:t>Li D et al. 2010b; Ren et al. 2012b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lang w:val="de-DE"/>
              </w:rPr>
            </w:pPr>
          </w:p>
        </w:tc>
        <w:tc>
          <w:tcPr>
            <w:tcW w:w="2042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  <w:r w:rsidRPr="00A26583">
              <w:rPr>
                <w:lang w:val="en-AU"/>
              </w:rPr>
              <w:t xml:space="preserve">~480 </w:t>
            </w:r>
            <w:r w:rsidRPr="00A26583">
              <w:rPr>
                <w:vertAlign w:val="superscript"/>
                <w:lang w:val="en-AU"/>
              </w:rPr>
              <w:t>9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  <w:r>
              <w:rPr>
                <w:lang w:val="en-AU"/>
              </w:rPr>
              <w:t>UNK (</w:t>
            </w:r>
            <w:r w:rsidRPr="00A26583">
              <w:rPr>
                <w:lang w:val="en-AU"/>
              </w:rPr>
              <w:t>n=47-55 OMUs</w:t>
            </w:r>
            <w:r>
              <w:rPr>
                <w:lang w:val="en-AU"/>
              </w:rPr>
              <w:t>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  <w:r w:rsidRPr="00A26583">
              <w:rPr>
                <w:lang w:val="en-AU"/>
              </w:rPr>
              <w:t>Yes [40-50] (n=1 AMU)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  <w:r w:rsidRPr="00A26583">
              <w:rPr>
                <w:noProof/>
                <w:lang w:val="en-AU"/>
              </w:rPr>
              <w:t>Li D et al. 2013b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  <w:lang w:val="en-AU"/>
              </w:rPr>
            </w:pPr>
          </w:p>
        </w:tc>
        <w:tc>
          <w:tcPr>
            <w:tcW w:w="2042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</w:p>
        </w:tc>
        <w:tc>
          <w:tcPr>
            <w:tcW w:w="1559" w:type="dxa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  <w:r w:rsidRPr="00A26583">
              <w:rPr>
                <w:lang w:val="en-AU"/>
              </w:rPr>
              <w:t xml:space="preserve">89 </w:t>
            </w:r>
            <w:r w:rsidRPr="00A26583">
              <w:rPr>
                <w:vertAlign w:val="superscript"/>
                <w:lang w:val="en-AU"/>
              </w:rPr>
              <w:t>10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  <w:r w:rsidRPr="00A26583">
              <w:rPr>
                <w:lang w:val="en-AU"/>
              </w:rPr>
              <w:t xml:space="preserve">7.4 </w:t>
            </w: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  <w:r w:rsidRPr="00A26583">
              <w:rPr>
                <w:lang w:val="en-AU"/>
              </w:rPr>
              <w:t xml:space="preserve">1 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  <w:r w:rsidRPr="00A26583">
              <w:rPr>
                <w:lang w:val="en-AU"/>
              </w:rPr>
              <w:t>8</w:t>
            </w: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  <w:r w:rsidRPr="00A26583">
              <w:rPr>
                <w:lang w:val="en-AU"/>
              </w:rPr>
              <w:t xml:space="preserve">3.1 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  <w:rPr>
                <w:lang w:val="en-GB"/>
              </w:rPr>
            </w:pPr>
            <w:r w:rsidRPr="00A26583">
              <w:rPr>
                <w:lang w:val="en-GB"/>
              </w:rPr>
              <w:t>27</w:t>
            </w: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lang w:val="en-GB"/>
              </w:rPr>
            </w:pPr>
            <w:r w:rsidRPr="00A26583">
              <w:rPr>
                <w:lang w:val="en-GB"/>
              </w:rPr>
              <w:t>Yes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noProof/>
                <w:lang w:val="de-DE"/>
              </w:rPr>
              <w:t>Ren et al. 2011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  <w:lang w:val="en-AU"/>
              </w:rPr>
            </w:pPr>
          </w:p>
        </w:tc>
        <w:tc>
          <w:tcPr>
            <w:tcW w:w="2042" w:type="dxa"/>
            <w:vMerge w:val="restar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  <w:proofErr w:type="spellStart"/>
            <w:r w:rsidRPr="00A26583">
              <w:rPr>
                <w:lang w:val="en-AU"/>
              </w:rPr>
              <w:t>Jinsichang</w:t>
            </w:r>
            <w:proofErr w:type="spellEnd"/>
          </w:p>
        </w:tc>
        <w:tc>
          <w:tcPr>
            <w:tcW w:w="1559" w:type="dxa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  <w:r w:rsidRPr="00A26583">
              <w:rPr>
                <w:lang w:val="en-AU"/>
              </w:rPr>
              <w:t xml:space="preserve">180 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lang w:val="en-AU"/>
              </w:rPr>
              <w:t>Y</w:t>
            </w:r>
            <w:proofErr w:type="spellStart"/>
            <w:r w:rsidRPr="00A26583">
              <w:t>es</w:t>
            </w:r>
            <w:proofErr w:type="spellEnd"/>
            <w:r w:rsidRPr="00A26583">
              <w:t xml:space="preserve"> 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Ren et al. 2009b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lang w:val="en-AU"/>
              </w:rPr>
            </w:pPr>
          </w:p>
        </w:tc>
        <w:tc>
          <w:tcPr>
            <w:tcW w:w="2042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lang w:val="de-DE"/>
              </w:rPr>
              <w:t xml:space="preserve">10.2 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Yang 2000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  <w:lang w:val="de-DE"/>
              </w:rPr>
            </w:pPr>
          </w:p>
        </w:tc>
        <w:tc>
          <w:tcPr>
            <w:tcW w:w="2042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Fuhe</w:t>
            </w:r>
            <w:proofErr w:type="spellEnd"/>
          </w:p>
        </w:tc>
        <w:tc>
          <w:tcPr>
            <w:tcW w:w="1559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~80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Liu et al. 2004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Lasha</w:t>
            </w:r>
            <w:proofErr w:type="spellEnd"/>
          </w:p>
        </w:tc>
        <w:tc>
          <w:tcPr>
            <w:tcW w:w="1559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100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  <w:r w:rsidRPr="00A26583">
              <w:t>27</w:t>
            </w: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Yes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eastAsia="zh-CN"/>
              </w:rPr>
            </w:pPr>
            <w:r w:rsidRPr="00A26583">
              <w:rPr>
                <w:noProof/>
              </w:rPr>
              <w:t>Huang et al. 2012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Lasha</w:t>
            </w:r>
            <w:proofErr w:type="spellEnd"/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130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UNK (</w:t>
            </w:r>
            <w:r w:rsidRPr="00A26583">
              <w:t>n=11 OMUs</w:t>
            </w:r>
            <w:r>
              <w:t>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Yes (n=2 AMUs)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Li J et al. 2014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Longma</w:t>
            </w:r>
            <w:proofErr w:type="spellEnd"/>
          </w:p>
        </w:tc>
        <w:tc>
          <w:tcPr>
            <w:tcW w:w="1559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80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Huo</w:t>
            </w:r>
            <w:proofErr w:type="spellEnd"/>
            <w:r w:rsidRPr="00A26583">
              <w:t xml:space="preserve"> 2005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 w:val="restar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Rhinopithecus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roxellana</w:t>
            </w:r>
            <w:proofErr w:type="spellEnd"/>
          </w:p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 w:val="restar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Baihe</w:t>
            </w:r>
            <w:proofErr w:type="spellEnd"/>
          </w:p>
        </w:tc>
        <w:tc>
          <w:tcPr>
            <w:tcW w:w="1559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&gt;400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1-2 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27 </w:t>
            </w:r>
            <w:r w:rsidRPr="00A26583">
              <w:rPr>
                <w:vertAlign w:val="superscript"/>
              </w:rPr>
              <w:t>11</w:t>
            </w: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Up to 9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  <w:r w:rsidRPr="00A26583">
              <w:t>67</w:t>
            </w: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Yes [18]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Kirkpatrick and Gu 1999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197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  <w:r>
              <w:t>25</w:t>
            </w: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  <w:r>
              <w:t>52</w:t>
            </w: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>
              <w:rPr>
                <w:noProof/>
              </w:rPr>
              <w:t>Chu et al. 2018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>
              <w:t>Zhouzhi</w:t>
            </w:r>
            <w:proofErr w:type="spellEnd"/>
            <w:r>
              <w:t xml:space="preserve"> East </w:t>
            </w:r>
          </w:p>
        </w:tc>
        <w:tc>
          <w:tcPr>
            <w:tcW w:w="1559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112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  <w:r w:rsidRPr="00A26583">
              <w:t>11</w:t>
            </w: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  <w:r w:rsidRPr="00A26583">
              <w:t>41</w:t>
            </w: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Yes [4-7]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Tan et al. 2007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>
              <w:t>Zhouzhi</w:t>
            </w:r>
            <w:proofErr w:type="spellEnd"/>
            <w:r>
              <w:t xml:space="preserve"> West</w:t>
            </w:r>
            <w:r w:rsidRPr="00A26583">
              <w:t xml:space="preserve"> </w:t>
            </w:r>
            <w:r w:rsidRPr="00A26583">
              <w:rPr>
                <w:vertAlign w:val="superscript"/>
              </w:rPr>
              <w:t>12</w:t>
            </w: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87 </w:t>
            </w:r>
            <w:r w:rsidRPr="00A26583">
              <w:rPr>
                <w:vertAlign w:val="superscript"/>
              </w:rPr>
              <w:t>13, 14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UNK (</w:t>
            </w:r>
            <w:r w:rsidRPr="00A26583">
              <w:t>n=7 OMUs</w:t>
            </w:r>
            <w:r>
              <w:t>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Yes [16]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noProof/>
                <w:lang w:val="en-AU"/>
              </w:rPr>
              <w:t>Qi et al. 2014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559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113 </w:t>
            </w:r>
            <w:r w:rsidRPr="00A26583">
              <w:rPr>
                <w:vertAlign w:val="superscript"/>
              </w:rPr>
              <w:t>15</w:t>
            </w:r>
            <w:r w:rsidRPr="00A26583">
              <w:t xml:space="preserve"> 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9.0 (n=6-8 OMUs) </w:t>
            </w:r>
            <w:r w:rsidRPr="00A26583">
              <w:rPr>
                <w:vertAlign w:val="superscript"/>
              </w:rPr>
              <w:t>15</w:t>
            </w: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 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8 </w:t>
            </w:r>
            <w:r w:rsidRPr="00A26583">
              <w:rPr>
                <w:vertAlign w:val="superscript"/>
              </w:rPr>
              <w:t>16</w:t>
            </w: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3.3 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26 </w:t>
            </w:r>
            <w:r w:rsidRPr="00A26583">
              <w:rPr>
                <w:vertAlign w:val="superscript"/>
              </w:rPr>
              <w:t>16</w:t>
            </w: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noProof/>
                <w:lang w:val="de-DE"/>
              </w:rPr>
              <w:t>Zhang et al. 2006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58 </w:t>
            </w:r>
            <w:r w:rsidRPr="00A26583">
              <w:rPr>
                <w:vertAlign w:val="superscript"/>
              </w:rPr>
              <w:t>13, 14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UNK (</w:t>
            </w:r>
            <w:r w:rsidRPr="00A26583">
              <w:t>n=7 OMUs</w:t>
            </w:r>
            <w:r>
              <w:t>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Yes (12) </w:t>
            </w:r>
            <w:r w:rsidRPr="00A26583">
              <w:rPr>
                <w:vertAlign w:val="superscript"/>
              </w:rPr>
              <w:t>17</w:t>
            </w:r>
            <w:r>
              <w:t xml:space="preserve">  (n=1 AMU)</w:t>
            </w:r>
            <w:r w:rsidRPr="00A26583">
              <w:t xml:space="preserve"> 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lang w:val="en-AU"/>
              </w:rPr>
              <w:t>Huang et al. 2017a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11.4 (n=6-8 OMUs) </w:t>
            </w:r>
            <w:r w:rsidRPr="00A26583">
              <w:rPr>
                <w:vertAlign w:val="superscript"/>
              </w:rPr>
              <w:t>18, 19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4.2 </w:t>
            </w:r>
            <w:r w:rsidRPr="00A26583">
              <w:rPr>
                <w:vertAlign w:val="superscript"/>
              </w:rPr>
              <w:t>18,19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noProof/>
                <w:lang w:val="de-DE"/>
              </w:rPr>
              <w:t>Wei et al. 2012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Yes [16-24] </w:t>
            </w:r>
            <w:r w:rsidRPr="00A26583">
              <w:rPr>
                <w:vertAlign w:val="superscript"/>
              </w:rPr>
              <w:t>18, 20</w:t>
            </w:r>
            <w:r w:rsidRPr="00A26583">
              <w:t xml:space="preserve"> 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  <w:lang w:val="en-AU"/>
              </w:rPr>
              <w:t>Yan 2012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lang w:val="en-AU"/>
              </w:rPr>
            </w:pPr>
          </w:p>
        </w:tc>
        <w:tc>
          <w:tcPr>
            <w:tcW w:w="2042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138</w:t>
            </w:r>
            <w:r w:rsidRPr="00A26583">
              <w:t xml:space="preserve"> </w:t>
            </w:r>
            <w:r w:rsidRPr="00A26583">
              <w:rPr>
                <w:vertAlign w:val="superscript"/>
              </w:rPr>
              <w:t>14, 18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n=13 OMUs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Yes [28] (n=3 AMUs)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noProof/>
                <w:lang w:val="en-AU"/>
              </w:rPr>
              <w:t>Qi et al. 2014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lang w:val="en-AU"/>
              </w:rPr>
            </w:pPr>
          </w:p>
        </w:tc>
        <w:tc>
          <w:tcPr>
            <w:tcW w:w="2042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200 </w:t>
            </w:r>
            <w:r w:rsidRPr="00A26583">
              <w:rPr>
                <w:vertAlign w:val="superscript"/>
              </w:rPr>
              <w:t>14, 18, 21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n=15 OMUs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18 </w:t>
            </w:r>
            <w:r w:rsidRPr="00A26583">
              <w:rPr>
                <w:vertAlign w:val="superscript"/>
              </w:rPr>
              <w:t>11</w:t>
            </w: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4.2 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  <w:r w:rsidRPr="00A26583">
              <w:t>56</w:t>
            </w: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Yes [32]</w:t>
            </w:r>
            <w:r w:rsidRPr="00A26583">
              <w:t xml:space="preserve"> (n=1 AMU) </w:t>
            </w:r>
            <w:r w:rsidRPr="00A26583">
              <w:rPr>
                <w:vertAlign w:val="superscript"/>
              </w:rPr>
              <w:t>22</w:t>
            </w:r>
            <w:r w:rsidRPr="00A26583">
              <w:t xml:space="preserve"> 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en-AU"/>
              </w:rPr>
            </w:pPr>
            <w:r w:rsidRPr="00A26583">
              <w:rPr>
                <w:lang w:val="en-AU"/>
              </w:rPr>
              <w:t>Huang et al. 2017a</w:t>
            </w:r>
          </w:p>
        </w:tc>
      </w:tr>
      <w:tr w:rsidR="00254387" w:rsidRPr="001F6372" w:rsidTr="00CB1F5A">
        <w:trPr>
          <w:trHeight w:val="144"/>
        </w:trPr>
        <w:tc>
          <w:tcPr>
            <w:tcW w:w="2064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  <w:lang w:val="en-AU"/>
              </w:rPr>
            </w:pPr>
          </w:p>
        </w:tc>
        <w:tc>
          <w:tcPr>
            <w:tcW w:w="2042" w:type="dxa"/>
            <w:vMerge w:val="restar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Dalongtan</w:t>
            </w:r>
            <w:proofErr w:type="spellEnd"/>
            <w:r w:rsidRPr="00A26583">
              <w:t>/</w:t>
            </w:r>
            <w:proofErr w:type="spellStart"/>
            <w:r w:rsidRPr="00A26583">
              <w:t>Shennongjia</w:t>
            </w:r>
            <w:proofErr w:type="spellEnd"/>
          </w:p>
        </w:tc>
        <w:tc>
          <w:tcPr>
            <w:tcW w:w="1559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340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18 </w:t>
            </w:r>
            <w:r w:rsidRPr="00A26583">
              <w:rPr>
                <w:vertAlign w:val="superscript"/>
              </w:rPr>
              <w:t>23</w:t>
            </w: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1.1  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7  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Yes [mostly 3-7, up to 25] 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noProof/>
                <w:lang w:val="de-DE"/>
              </w:rPr>
              <w:t>Ren et al. 1998; Ren et al. 2000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  <w:lang w:val="de-DE"/>
              </w:rPr>
            </w:pPr>
          </w:p>
        </w:tc>
        <w:tc>
          <w:tcPr>
            <w:tcW w:w="2042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</w:p>
        </w:tc>
        <w:tc>
          <w:tcPr>
            <w:tcW w:w="1559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43 </w:t>
            </w:r>
            <w:r w:rsidRPr="00A26583">
              <w:rPr>
                <w:vertAlign w:val="superscript"/>
              </w:rPr>
              <w:t>12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10.1 (n=4 OMUs)</w:t>
            </w: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  <w:r w:rsidRPr="00A26583">
              <w:t>~15</w:t>
            </w: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Yes [5.7]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eastAsia="zh-CN"/>
              </w:rPr>
            </w:pPr>
            <w:r w:rsidRPr="00A26583">
              <w:rPr>
                <w:noProof/>
              </w:rPr>
              <w:t>Yao et al. 2011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  <w:lang w:val="en-AU"/>
              </w:rPr>
            </w:pPr>
          </w:p>
        </w:tc>
        <w:tc>
          <w:tcPr>
            <w:tcW w:w="2042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80 </w:t>
            </w:r>
            <w:r w:rsidRPr="00A26583">
              <w:rPr>
                <w:vertAlign w:val="superscript"/>
              </w:rPr>
              <w:t>12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UNK (</w:t>
            </w:r>
            <w:r w:rsidRPr="00A26583">
              <w:t>n=5 OMUs</w:t>
            </w:r>
            <w:r>
              <w:t>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Yes [5] (n=1 AMU)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Yao et al. 2016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Jinghouling</w:t>
            </w:r>
            <w:proofErr w:type="spellEnd"/>
            <w:r w:rsidRPr="00A26583">
              <w:t>/</w:t>
            </w:r>
            <w:proofErr w:type="spellStart"/>
            <w:r w:rsidRPr="00A26583">
              <w:t>Shennongjia</w:t>
            </w:r>
            <w:proofErr w:type="spellEnd"/>
          </w:p>
        </w:tc>
        <w:tc>
          <w:tcPr>
            <w:tcW w:w="1559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205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  <w:lang w:eastAsia="zh-CN"/>
              </w:rPr>
              <w:t xml:space="preserve">Li </w:t>
            </w:r>
            <w:r>
              <w:rPr>
                <w:noProof/>
                <w:lang w:eastAsia="zh-CN"/>
              </w:rPr>
              <w:t xml:space="preserve">Yiming </w:t>
            </w:r>
            <w:r w:rsidRPr="00A26583">
              <w:rPr>
                <w:noProof/>
                <w:lang w:eastAsia="zh-CN"/>
              </w:rPr>
              <w:t>2004</w:t>
            </w:r>
            <w:r>
              <w:rPr>
                <w:lang w:eastAsia="zh-CN"/>
              </w:rPr>
              <w:t xml:space="preserve">; Li </w:t>
            </w:r>
            <w:proofErr w:type="spellStart"/>
            <w:r>
              <w:rPr>
                <w:lang w:eastAsia="zh-CN"/>
              </w:rPr>
              <w:t>Yiming</w:t>
            </w:r>
            <w:proofErr w:type="spellEnd"/>
            <w:r>
              <w:rPr>
                <w:lang w:eastAsia="zh-CN"/>
              </w:rPr>
              <w:t xml:space="preserve">, </w:t>
            </w:r>
            <w:r w:rsidRPr="00A26583">
              <w:t>pers. comm.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 w:val="restar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Qianjiaping</w:t>
            </w:r>
            <w:proofErr w:type="spellEnd"/>
            <w:r w:rsidRPr="00A26583">
              <w:t>/</w:t>
            </w:r>
            <w:proofErr w:type="spellStart"/>
            <w:r w:rsidRPr="00A26583">
              <w:t>Shennongjia</w:t>
            </w:r>
            <w:proofErr w:type="spellEnd"/>
            <w:r w:rsidRPr="00A26583">
              <w:t xml:space="preserve"> (Group Q1)</w:t>
            </w:r>
          </w:p>
        </w:tc>
        <w:tc>
          <w:tcPr>
            <w:tcW w:w="1559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130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Li </w:t>
            </w:r>
            <w:proofErr w:type="spellStart"/>
            <w:r>
              <w:t>Yiming</w:t>
            </w:r>
            <w:proofErr w:type="spellEnd"/>
            <w:r>
              <w:t xml:space="preserve"> </w:t>
            </w:r>
            <w:r w:rsidRPr="00A26583">
              <w:t>2006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236 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  <w:rPr>
                <w:color w:val="FF0000"/>
              </w:rPr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  <w:r w:rsidRPr="00A26583">
              <w:t>106</w:t>
            </w: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  <w:r w:rsidRPr="00A26583">
              <w:t>77</w:t>
            </w: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Liu 2012; Liu et al. 2013a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Qianjiaping</w:t>
            </w:r>
            <w:proofErr w:type="spellEnd"/>
            <w:r w:rsidRPr="00A26583">
              <w:t>/</w:t>
            </w:r>
            <w:proofErr w:type="spellStart"/>
            <w:r w:rsidRPr="00A26583">
              <w:t>Shennongjia</w:t>
            </w:r>
            <w:proofErr w:type="spellEnd"/>
            <w:r w:rsidRPr="00A26583">
              <w:t xml:space="preserve"> (Group Q2)</w:t>
            </w: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62 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  <w:rPr>
                <w:color w:val="FF0000"/>
              </w:rPr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23 </w:t>
            </w:r>
            <w:r w:rsidRPr="00A26583">
              <w:rPr>
                <w:vertAlign w:val="superscript"/>
              </w:rPr>
              <w:t>24</w:t>
            </w: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22 </w:t>
            </w:r>
            <w:r w:rsidRPr="00A26583">
              <w:rPr>
                <w:vertAlign w:val="superscript"/>
              </w:rPr>
              <w:t>24</w:t>
            </w: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Liu 2012; Liu et al. 2013a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Qingmuchuan</w:t>
            </w:r>
            <w:proofErr w:type="spellEnd"/>
          </w:p>
        </w:tc>
        <w:tc>
          <w:tcPr>
            <w:tcW w:w="1559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~110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Li Y</w:t>
            </w:r>
            <w:r>
              <w:rPr>
                <w:noProof/>
              </w:rPr>
              <w:t>ankuo</w:t>
            </w:r>
            <w:r w:rsidRPr="00A26583">
              <w:rPr>
                <w:noProof/>
              </w:rPr>
              <w:t xml:space="preserve"> et al. 2010</w:t>
            </w:r>
          </w:p>
        </w:tc>
      </w:tr>
      <w:tr w:rsidR="00254387" w:rsidRPr="001F6372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Laohegou</w:t>
            </w:r>
            <w:proofErr w:type="spellEnd"/>
            <w:r w:rsidRPr="00A26583">
              <w:t>, Sichuan</w:t>
            </w: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130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8.3 (</w:t>
            </w:r>
            <w:r w:rsidRPr="00A26583">
              <w:t>n=12 OMUs</w:t>
            </w:r>
            <w:r>
              <w:t>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1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2.7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Yes</w:t>
            </w:r>
            <w:r>
              <w:t xml:space="preserve"> [31]</w:t>
            </w:r>
          </w:p>
        </w:tc>
        <w:tc>
          <w:tcPr>
            <w:tcW w:w="1420" w:type="dxa"/>
            <w:vAlign w:val="center"/>
          </w:tcPr>
          <w:p w:rsidR="00254387" w:rsidRPr="00597A05" w:rsidRDefault="00254387" w:rsidP="00CB1F5A">
            <w:pPr>
              <w:pStyle w:val="table"/>
              <w:rPr>
                <w:lang w:val="de-DE"/>
              </w:rPr>
            </w:pPr>
            <w:r w:rsidRPr="00597A05">
              <w:rPr>
                <w:noProof/>
                <w:lang w:val="de-DE"/>
              </w:rPr>
              <w:t>Huang et al. 2014; Fang et al. 2018</w:t>
            </w:r>
            <w:r>
              <w:rPr>
                <w:noProof/>
                <w:lang w:val="de-DE"/>
              </w:rPr>
              <w:t>b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 w:val="restar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Rhinopithecus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brelichi</w:t>
            </w:r>
            <w:proofErr w:type="spellEnd"/>
          </w:p>
        </w:tc>
        <w:tc>
          <w:tcPr>
            <w:tcW w:w="2042" w:type="dxa"/>
            <w:vMerge w:val="restar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Fanjingshan</w:t>
            </w:r>
            <w:proofErr w:type="spellEnd"/>
          </w:p>
        </w:tc>
        <w:tc>
          <w:tcPr>
            <w:tcW w:w="1559" w:type="dxa"/>
            <w:vMerge w:val="restart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&gt;450 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6.1 (n=15 OMUs) </w:t>
            </w: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 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2.2  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Yes [5-7] </w:t>
            </w:r>
          </w:p>
        </w:tc>
        <w:tc>
          <w:tcPr>
            <w:tcW w:w="1420" w:type="dxa"/>
            <w:vAlign w:val="center"/>
          </w:tcPr>
          <w:p w:rsidR="00254387" w:rsidRPr="00597A05" w:rsidRDefault="00254387" w:rsidP="00CB1F5A">
            <w:pPr>
              <w:pStyle w:val="table"/>
            </w:pPr>
            <w:r w:rsidRPr="00597A05">
              <w:rPr>
                <w:noProof/>
              </w:rPr>
              <w:t>Bleisch et al. 1993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559" w:type="dxa"/>
            <w:vMerge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7.6 (n=30 OMUs) 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 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  <w:r w:rsidRPr="00A26583">
              <w:t>30</w:t>
            </w: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2.5 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  <w:r w:rsidRPr="00A26583">
              <w:t>75</w:t>
            </w: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Yes [2-5] 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noProof/>
                <w:lang w:val="de-DE"/>
              </w:rPr>
              <w:t>Nie et al. 2009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55-356 </w:t>
            </w:r>
            <w:r w:rsidRPr="00A26583">
              <w:rPr>
                <w:vertAlign w:val="superscript"/>
              </w:rPr>
              <w:t>25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5.25 (n=8 OMUs)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val="de-DE"/>
              </w:rPr>
            </w:pPr>
            <w:r w:rsidRPr="00A26583">
              <w:rPr>
                <w:noProof/>
                <w:lang w:val="de-DE"/>
              </w:rPr>
              <w:t>Guo et al. 2017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 w:val="restart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Rhinopithecus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avunculus</w:t>
            </w:r>
            <w:proofErr w:type="spellEnd"/>
          </w:p>
        </w:tc>
        <w:tc>
          <w:tcPr>
            <w:tcW w:w="2042" w:type="dxa"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Khau</w:t>
            </w:r>
            <w:proofErr w:type="spellEnd"/>
            <w:r w:rsidRPr="00A26583">
              <w:t xml:space="preserve"> Ca</w:t>
            </w:r>
          </w:p>
        </w:tc>
        <w:tc>
          <w:tcPr>
            <w:tcW w:w="1559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90 </w:t>
            </w:r>
            <w:r w:rsidRPr="00A26583">
              <w:rPr>
                <w:vertAlign w:val="superscript"/>
              </w:rPr>
              <w:t>27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11.3 (n=4 OMUs)</w:t>
            </w: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  <w:r w:rsidRPr="00A26583">
              <w:t>7</w:t>
            </w: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3.8 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  <w:r w:rsidRPr="00A26583">
              <w:t>25</w:t>
            </w: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Yes [7] </w:t>
            </w:r>
            <w:r w:rsidRPr="00A26583">
              <w:rPr>
                <w:vertAlign w:val="superscript"/>
              </w:rPr>
              <w:t>28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eastAsia="zh-CN"/>
              </w:rPr>
            </w:pPr>
            <w:r w:rsidRPr="00A26583">
              <w:rPr>
                <w:noProof/>
                <w:lang w:eastAsia="zh-CN"/>
              </w:rPr>
              <w:t>Dong 2010</w:t>
            </w:r>
            <w:r>
              <w:rPr>
                <w:lang w:eastAsia="zh-CN"/>
              </w:rPr>
              <w:t>, 2011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Na Hang (Tat </w:t>
            </w:r>
            <w:proofErr w:type="spellStart"/>
            <w:r w:rsidRPr="00A26583">
              <w:t>Ke</w:t>
            </w:r>
            <w:proofErr w:type="spellEnd"/>
            <w:r w:rsidRPr="00A26583">
              <w:t>)</w:t>
            </w: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80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15.2 (n=5 OMUs) 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4.8  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Yes [10] (n=2 AMUs) 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lang w:eastAsia="zh-CN"/>
              </w:rPr>
            </w:pPr>
            <w:r w:rsidRPr="00A26583">
              <w:rPr>
                <w:noProof/>
              </w:rPr>
              <w:t>Boonratana and Le 1998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/>
            <w:noWrap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559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>
              <w:t>22</w:t>
            </w:r>
          </w:p>
        </w:tc>
        <w:tc>
          <w:tcPr>
            <w:tcW w:w="1418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>
              <w:t>7</w:t>
            </w:r>
            <w:r w:rsidRPr="00A26583">
              <w:t xml:space="preserve"> (n=2 OMUs) </w:t>
            </w:r>
          </w:p>
        </w:tc>
        <w:tc>
          <w:tcPr>
            <w:tcW w:w="113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>
              <w:t>1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>
              <w:t>3.5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  <w:hideMark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Yes [5] (n=1 AMU) 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rPr>
                <w:noProof/>
              </w:rPr>
              <w:t>Dong 2011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Rhinopithecus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strykeri</w:t>
            </w:r>
            <w:proofErr w:type="spellEnd"/>
          </w:p>
        </w:tc>
        <w:tc>
          <w:tcPr>
            <w:tcW w:w="2042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>
              <w:t>Pianma</w:t>
            </w:r>
            <w:proofErr w:type="spellEnd"/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~</w:t>
            </w:r>
            <w:r w:rsidRPr="00A26583">
              <w:t>100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UNK (</w:t>
            </w:r>
            <w:r w:rsidRPr="00A26583">
              <w:t>n=22 OMUs</w:t>
            </w:r>
            <w:r>
              <w:t>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Yes (n=1)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  <w:lang w:val="en-AU"/>
              </w:rPr>
              <w:t>Li G et al. 2014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90 </w:t>
            </w:r>
            <w:r w:rsidRPr="00A26583">
              <w:rPr>
                <w:vertAlign w:val="superscript"/>
              </w:rPr>
              <w:t>26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 (n=5 OMUs) 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  <w:r w:rsidRPr="00A26583">
              <w:t>31</w:t>
            </w: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4.6 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  <w:r w:rsidRPr="00A26583">
              <w:t>29</w:t>
            </w: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Yes (n=1)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  <w:lang w:eastAsia="zh-CN"/>
              </w:rPr>
              <w:t>Chen et al. 2015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Pygathrix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nemaeus</w:t>
            </w:r>
            <w:proofErr w:type="spellEnd"/>
          </w:p>
        </w:tc>
        <w:tc>
          <w:tcPr>
            <w:tcW w:w="2042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Son </w:t>
            </w:r>
            <w:proofErr w:type="spellStart"/>
            <w:r w:rsidRPr="00A26583">
              <w:t>Tra</w:t>
            </w:r>
            <w:proofErr w:type="spellEnd"/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 (n=2 OMUs)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1.5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proofErr w:type="spellStart"/>
            <w:r w:rsidRPr="00A26583">
              <w:t>Gochfeld</w:t>
            </w:r>
            <w:proofErr w:type="spellEnd"/>
            <w:r w:rsidRPr="00A26583">
              <w:t xml:space="preserve"> 1974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60 </w:t>
            </w:r>
            <w:r w:rsidRPr="00A26583">
              <w:rPr>
                <w:vertAlign w:val="superscript"/>
              </w:rPr>
              <w:t>29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9.3 (n=3 OMUs)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1.3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3.7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Lippold</w:t>
            </w:r>
            <w:proofErr w:type="spellEnd"/>
            <w:r w:rsidRPr="00A26583">
              <w:t xml:space="preserve"> 1977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11.5 (n=2 OMUs) </w:t>
            </w:r>
            <w:r w:rsidRPr="00A26583">
              <w:rPr>
                <w:vertAlign w:val="superscript"/>
              </w:rPr>
              <w:t>30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Lippold</w:t>
            </w:r>
            <w:proofErr w:type="spellEnd"/>
            <w:r w:rsidRPr="00A26583">
              <w:t xml:space="preserve"> 1998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14.3 (n=12 groups) </w:t>
            </w:r>
            <w:r w:rsidRPr="00A26583">
              <w:rPr>
                <w:vertAlign w:val="superscript"/>
              </w:rPr>
              <w:t>30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4.2</w:t>
            </w: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7.8</w:t>
            </w: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Lippold</w:t>
            </w:r>
            <w:proofErr w:type="spellEnd"/>
            <w:r w:rsidRPr="00A26583">
              <w:t xml:space="preserve"> and Vu 2008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15.2 (n=13 groups) </w:t>
            </w:r>
            <w:r w:rsidRPr="00A26583">
              <w:rPr>
                <w:vertAlign w:val="superscript"/>
              </w:rPr>
              <w:t>30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3.5</w:t>
            </w: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7.3</w:t>
            </w: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Dinh et al. 2010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18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6.5 (n=3 OMUs)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1.4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3.7</w:t>
            </w: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2.1</w:t>
            </w:r>
          </w:p>
        </w:tc>
        <w:tc>
          <w:tcPr>
            <w:tcW w:w="107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5.7</w:t>
            </w: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Yes [3-6] (n=2 AMUs)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rPr>
                <w:noProof/>
              </w:rPr>
              <w:t>Ulibarri 2013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Phu</w:t>
            </w:r>
            <w:proofErr w:type="spellEnd"/>
            <w:r w:rsidRPr="00A26583">
              <w:t xml:space="preserve"> Mat</w:t>
            </w: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30.3 </w:t>
            </w:r>
            <w:r w:rsidRPr="00A26583">
              <w:rPr>
                <w:vertAlign w:val="superscript"/>
              </w:rPr>
              <w:t>30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6</w:t>
            </w: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  <w:r w:rsidRPr="00A26583">
              <w:t>15.3</w:t>
            </w: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proofErr w:type="spellStart"/>
            <w:r w:rsidRPr="00A26583">
              <w:t>Lippold</w:t>
            </w:r>
            <w:proofErr w:type="spellEnd"/>
            <w:r w:rsidRPr="00A26583">
              <w:t xml:space="preserve"> 1998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Bach Ma</w:t>
            </w: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18 </w:t>
            </w:r>
            <w:r w:rsidRPr="00A26583">
              <w:rPr>
                <w:vertAlign w:val="superscript"/>
              </w:rPr>
              <w:t>30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4.5</w:t>
            </w: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  <w:r w:rsidRPr="00A26583">
              <w:t>11.5</w:t>
            </w: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proofErr w:type="spellStart"/>
            <w:r w:rsidRPr="00A26583">
              <w:t>Lippold</w:t>
            </w:r>
            <w:proofErr w:type="spellEnd"/>
            <w:r w:rsidRPr="00A26583">
              <w:t xml:space="preserve"> 1998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Phong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Nha-Ke</w:t>
            </w:r>
            <w:proofErr w:type="spellEnd"/>
            <w:r w:rsidRPr="00A26583">
              <w:t xml:space="preserve"> Bang</w:t>
            </w: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6.3</w:t>
            </w:r>
            <w:r w:rsidRPr="00A26583">
              <w:t xml:space="preserve"> </w:t>
            </w:r>
            <w:r>
              <w:t>(</w:t>
            </w:r>
            <w:r w:rsidRPr="00A26583">
              <w:t>n=13 OMUs)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Haus et al. 2009</w:t>
            </w:r>
            <w:r>
              <w:rPr>
                <w:noProof/>
              </w:rPr>
              <w:t>a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Hin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Namno</w:t>
            </w:r>
            <w:proofErr w:type="spellEnd"/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31 </w:t>
            </w:r>
            <w:r w:rsidRPr="00A26583">
              <w:rPr>
                <w:vertAlign w:val="superscript"/>
              </w:rPr>
              <w:t>30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2.5 (n=2 bands)</w:t>
            </w: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4.6</w:t>
            </w: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Phiapalath et al. 2011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Pygathrix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nigripes</w:t>
            </w:r>
            <w:proofErr w:type="spellEnd"/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Nui Chua</w:t>
            </w: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22.8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8.8 (n=18 OMUs)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1.6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3.3</w:t>
            </w:r>
          </w:p>
        </w:tc>
        <w:tc>
          <w:tcPr>
            <w:tcW w:w="1079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Yes [2-3] (n=4 AMUs)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Hoang 2007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Phuoc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Binh</w:t>
            </w:r>
            <w:proofErr w:type="spellEnd"/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12.8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7.7 (n=10 OMUs)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1.4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3.1</w:t>
            </w:r>
          </w:p>
        </w:tc>
        <w:tc>
          <w:tcPr>
            <w:tcW w:w="1079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Yes [2] (n=1 AMU)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Hoang 2007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Seima</w:t>
            </w:r>
            <w:proofErr w:type="spellEnd"/>
            <w:r w:rsidRPr="00A26583">
              <w:t xml:space="preserve"> BCA</w:t>
            </w:r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20 </w:t>
            </w:r>
            <w:r w:rsidRPr="00A26583">
              <w:rPr>
                <w:vertAlign w:val="superscript"/>
              </w:rPr>
              <w:t>31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7.5 (n= 200 units) </w:t>
            </w:r>
            <w:r w:rsidRPr="00A26583">
              <w:rPr>
                <w:vertAlign w:val="superscript"/>
              </w:rPr>
              <w:t>30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Yes [17] (n=1 AMU)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Rawson 2009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Pygathrix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cinerea</w:t>
            </w:r>
            <w:proofErr w:type="spellEnd"/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Kon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Ka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Kinh</w:t>
            </w:r>
            <w:proofErr w:type="spellEnd"/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26.3</w:t>
            </w: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11.8 </w:t>
            </w:r>
            <w:r w:rsidRPr="00A26583">
              <w:rPr>
                <w:vertAlign w:val="superscript"/>
              </w:rPr>
              <w:t>32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079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Yes [2-5]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Ha 2009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 w:val="restart"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  <w:proofErr w:type="spellStart"/>
            <w:r w:rsidRPr="00A26583">
              <w:rPr>
                <w:i/>
              </w:rPr>
              <w:t>Simias</w:t>
            </w:r>
            <w:proofErr w:type="spellEnd"/>
            <w:r w:rsidRPr="00A26583">
              <w:rPr>
                <w:i/>
              </w:rPr>
              <w:t xml:space="preserve"> </w:t>
            </w:r>
            <w:proofErr w:type="spellStart"/>
            <w:r w:rsidRPr="00A26583">
              <w:rPr>
                <w:i/>
              </w:rPr>
              <w:t>concolor</w:t>
            </w:r>
            <w:proofErr w:type="spellEnd"/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Pungut</w:t>
            </w:r>
            <w:proofErr w:type="spellEnd"/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7.9 (n=8)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Yes [4.5] (n=2 AMUs)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Erb et al. 2012b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Sirimuri</w:t>
            </w:r>
            <w:proofErr w:type="spellEnd"/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3.8 (n=4)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Tilson 1977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Sarabua</w:t>
            </w:r>
            <w:proofErr w:type="spellEnd"/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3.1 (n=7)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Watanabe 1981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Grukna</w:t>
            </w:r>
            <w:proofErr w:type="spellEnd"/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>
              <w:t>6.4</w:t>
            </w:r>
            <w:r w:rsidRPr="00A26583">
              <w:t xml:space="preserve"> (n=23)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1.9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Watanabe 1981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Betumonga</w:t>
            </w:r>
            <w:proofErr w:type="spellEnd"/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5.5 (n=6)</w:t>
            </w:r>
            <w:r>
              <w:t xml:space="preserve"> </w:t>
            </w:r>
            <w:r w:rsidRPr="00A26583">
              <w:rPr>
                <w:vertAlign w:val="superscript"/>
              </w:rPr>
              <w:t>33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1.2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2.5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Yes [2] (n=1 AMU)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Tenaza and Fuentes 1995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Loh</w:t>
            </w:r>
            <w:proofErr w:type="spellEnd"/>
            <w:r w:rsidRPr="00A26583">
              <w:t xml:space="preserve"> </w:t>
            </w:r>
            <w:proofErr w:type="spellStart"/>
            <w:r w:rsidRPr="00A26583">
              <w:t>Bajou</w:t>
            </w:r>
            <w:proofErr w:type="spellEnd"/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8.7 (n=3)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3.3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Yes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Hadi et al. 2009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Simalegu</w:t>
            </w:r>
            <w:proofErr w:type="spellEnd"/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3.1 (n=7)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1.3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Tenaza and Fuentes 1995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A26583" w:rsidRDefault="00254387" w:rsidP="00CB1F5A">
            <w:pPr>
              <w:pStyle w:val="table"/>
              <w:rPr>
                <w:i/>
              </w:rPr>
            </w:pPr>
          </w:p>
        </w:tc>
        <w:tc>
          <w:tcPr>
            <w:tcW w:w="2042" w:type="dxa"/>
            <w:noWrap/>
            <w:vAlign w:val="center"/>
          </w:tcPr>
          <w:p w:rsidR="00254387" w:rsidRPr="00A26583" w:rsidRDefault="00254387" w:rsidP="00CB1F5A">
            <w:pPr>
              <w:pStyle w:val="table"/>
            </w:pPr>
            <w:proofErr w:type="spellStart"/>
            <w:r w:rsidRPr="00A26583">
              <w:t>Sinakak</w:t>
            </w:r>
            <w:proofErr w:type="spellEnd"/>
          </w:p>
        </w:tc>
        <w:tc>
          <w:tcPr>
            <w:tcW w:w="1559" w:type="dxa"/>
            <w:vAlign w:val="center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418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5.0 (n=4)</w:t>
            </w:r>
          </w:p>
        </w:tc>
        <w:tc>
          <w:tcPr>
            <w:tcW w:w="113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1</w:t>
            </w:r>
          </w:p>
        </w:tc>
        <w:tc>
          <w:tcPr>
            <w:tcW w:w="1134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326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>2.8</w:t>
            </w:r>
          </w:p>
        </w:tc>
        <w:tc>
          <w:tcPr>
            <w:tcW w:w="1079" w:type="dxa"/>
          </w:tcPr>
          <w:p w:rsidR="00254387" w:rsidRPr="00A26583" w:rsidRDefault="00254387" w:rsidP="00CB1F5A">
            <w:pPr>
              <w:pStyle w:val="table"/>
            </w:pPr>
          </w:p>
        </w:tc>
        <w:tc>
          <w:tcPr>
            <w:tcW w:w="1214" w:type="dxa"/>
            <w:vAlign w:val="center"/>
          </w:tcPr>
          <w:p w:rsidR="00254387" w:rsidRPr="00A26583" w:rsidRDefault="00254387" w:rsidP="00CB1F5A">
            <w:pPr>
              <w:pStyle w:val="table"/>
            </w:pPr>
            <w:r w:rsidRPr="00A26583">
              <w:t xml:space="preserve"> </w:t>
            </w:r>
          </w:p>
        </w:tc>
        <w:tc>
          <w:tcPr>
            <w:tcW w:w="1420" w:type="dxa"/>
            <w:vAlign w:val="center"/>
          </w:tcPr>
          <w:p w:rsidR="00254387" w:rsidRPr="00A26583" w:rsidRDefault="00254387" w:rsidP="00CB1F5A">
            <w:pPr>
              <w:pStyle w:val="table"/>
              <w:rPr>
                <w:noProof/>
              </w:rPr>
            </w:pPr>
            <w:r w:rsidRPr="00A26583">
              <w:rPr>
                <w:noProof/>
              </w:rPr>
              <w:t>Tenza and Fuentes 1995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 w:val="restart"/>
            <w:noWrap/>
            <w:vAlign w:val="center"/>
          </w:tcPr>
          <w:p w:rsidR="00254387" w:rsidRPr="00DA2C84" w:rsidRDefault="00254387" w:rsidP="00CB1F5A">
            <w:pPr>
              <w:pStyle w:val="table"/>
              <w:rPr>
                <w:rFonts w:eastAsiaTheme="minorEastAsia"/>
                <w:i/>
                <w:shd w:val="pct15" w:color="auto" w:fill="FFFFFF"/>
                <w:lang w:eastAsia="ja-JP"/>
              </w:rPr>
            </w:pPr>
            <w:proofErr w:type="spellStart"/>
            <w:r w:rsidRPr="00DA2C84">
              <w:rPr>
                <w:rFonts w:eastAsiaTheme="minorEastAsia" w:hint="eastAsia"/>
                <w:i/>
                <w:shd w:val="pct15" w:color="auto" w:fill="FFFFFF"/>
                <w:lang w:eastAsia="ja-JP"/>
              </w:rPr>
              <w:t>Nasalis</w:t>
            </w:r>
            <w:proofErr w:type="spellEnd"/>
            <w:r w:rsidRPr="00DA2C84">
              <w:rPr>
                <w:rFonts w:eastAsiaTheme="minorEastAsia" w:hint="eastAsia"/>
                <w:i/>
                <w:shd w:val="pct15" w:color="auto" w:fill="FFFFFF"/>
                <w:lang w:eastAsia="ja-JP"/>
              </w:rPr>
              <w:t xml:space="preserve"> </w:t>
            </w:r>
            <w:proofErr w:type="spellStart"/>
            <w:r w:rsidRPr="00DA2C84">
              <w:rPr>
                <w:rFonts w:eastAsiaTheme="minorEastAsia" w:hint="eastAsia"/>
                <w:i/>
                <w:shd w:val="pct15" w:color="auto" w:fill="FFFFFF"/>
                <w:lang w:eastAsia="ja-JP"/>
              </w:rPr>
              <w:t>larvatus</w:t>
            </w:r>
            <w:proofErr w:type="spellEnd"/>
          </w:p>
        </w:tc>
        <w:tc>
          <w:tcPr>
            <w:tcW w:w="2042" w:type="dxa"/>
            <w:noWrap/>
            <w:vAlign w:val="center"/>
          </w:tcPr>
          <w:p w:rsidR="00254387" w:rsidRPr="00DA2C84" w:rsidRDefault="00254387" w:rsidP="00CB1F5A">
            <w:pPr>
              <w:pStyle w:val="table"/>
              <w:rPr>
                <w:shd w:val="pct15" w:color="auto" w:fill="FFFFFF"/>
              </w:rPr>
            </w:pPr>
            <w:r>
              <w:rPr>
                <w:color w:val="000000"/>
                <w:shd w:val="pct15" w:color="auto" w:fill="FFFFFF"/>
              </w:rPr>
              <w:t>L</w:t>
            </w:r>
            <w:r w:rsidRPr="00DA2C84">
              <w:rPr>
                <w:color w:val="000000"/>
                <w:shd w:val="pct15" w:color="auto" w:fill="FFFFFF"/>
              </w:rPr>
              <w:t>ower Kinabatangan (</w:t>
            </w:r>
            <w:proofErr w:type="spellStart"/>
            <w:r w:rsidRPr="00DA2C84">
              <w:rPr>
                <w:color w:val="000000"/>
                <w:shd w:val="pct15" w:color="auto" w:fill="FFFFFF"/>
              </w:rPr>
              <w:t>Sukau</w:t>
            </w:r>
            <w:proofErr w:type="spellEnd"/>
            <w:r w:rsidRPr="00DA2C84">
              <w:rPr>
                <w:color w:val="000000"/>
                <w:shd w:val="pct15" w:color="auto" w:fill="FFFFFF"/>
              </w:rPr>
              <w:t>)</w:t>
            </w:r>
          </w:p>
        </w:tc>
        <w:tc>
          <w:tcPr>
            <w:tcW w:w="1559" w:type="dxa"/>
            <w:vAlign w:val="center"/>
          </w:tcPr>
          <w:p w:rsidR="00254387" w:rsidRPr="00DA2C84" w:rsidRDefault="00254387" w:rsidP="00CB1F5A">
            <w:pPr>
              <w:pStyle w:val="table"/>
              <w:rPr>
                <w:shd w:val="pct15" w:color="auto" w:fill="FFFFFF"/>
              </w:rPr>
            </w:pPr>
            <w:r w:rsidRPr="00DA2C84">
              <w:rPr>
                <w:rFonts w:eastAsiaTheme="minorEastAsia" w:hint="eastAsia"/>
                <w:shd w:val="pct15" w:color="auto" w:fill="FFFFFF"/>
                <w:lang w:eastAsia="ja-JP"/>
              </w:rPr>
              <w:t>72</w:t>
            </w:r>
            <w:r w:rsidRPr="00DA2C84">
              <w:rPr>
                <w:rFonts w:eastAsiaTheme="minorEastAsia"/>
                <w:shd w:val="pct15" w:color="auto" w:fill="FFFFFF"/>
                <w:lang w:eastAsia="ja-JP"/>
              </w:rPr>
              <w:t xml:space="preserve"> (n=2 bands)</w:t>
            </w:r>
          </w:p>
        </w:tc>
        <w:tc>
          <w:tcPr>
            <w:tcW w:w="1418" w:type="dxa"/>
            <w:vAlign w:val="center"/>
          </w:tcPr>
          <w:p w:rsidR="00254387" w:rsidRPr="00DA2C84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DA2C84">
              <w:rPr>
                <w:rFonts w:eastAsiaTheme="minorEastAsia" w:hint="eastAsia"/>
                <w:shd w:val="pct15" w:color="auto" w:fill="FFFFFF"/>
                <w:lang w:eastAsia="ja-JP"/>
              </w:rPr>
              <w:t>18</w:t>
            </w:r>
            <w:r>
              <w:rPr>
                <w:rFonts w:eastAsiaTheme="minorEastAsia"/>
                <w:shd w:val="pct15" w:color="auto" w:fill="FFFFFF"/>
                <w:lang w:eastAsia="ja-JP"/>
              </w:rPr>
              <w:t xml:space="preserve"> (n=8)</w:t>
            </w:r>
          </w:p>
        </w:tc>
        <w:tc>
          <w:tcPr>
            <w:tcW w:w="1134" w:type="dxa"/>
            <w:vAlign w:val="center"/>
          </w:tcPr>
          <w:p w:rsidR="00254387" w:rsidRPr="00DA2C84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DA2C84">
              <w:rPr>
                <w:rFonts w:eastAsiaTheme="minorEastAsia" w:hint="eastAsia"/>
                <w:shd w:val="pct15" w:color="auto" w:fill="FFFFFF"/>
                <w:lang w:eastAsia="ja-JP"/>
              </w:rPr>
              <w:t>1</w:t>
            </w:r>
          </w:p>
        </w:tc>
        <w:tc>
          <w:tcPr>
            <w:tcW w:w="1134" w:type="dxa"/>
            <w:vAlign w:val="center"/>
          </w:tcPr>
          <w:p w:rsidR="00254387" w:rsidRPr="00DA2C84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DA2C84">
              <w:rPr>
                <w:rFonts w:eastAsiaTheme="minorEastAsia" w:hint="eastAsia"/>
                <w:shd w:val="pct15" w:color="auto" w:fill="FFFFFF"/>
                <w:lang w:eastAsia="ja-JP"/>
              </w:rPr>
              <w:t>4 (n=2 bands)</w:t>
            </w:r>
          </w:p>
          <w:p w:rsidR="00254387" w:rsidRPr="00DA2C84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1326" w:type="dxa"/>
            <w:vAlign w:val="center"/>
          </w:tcPr>
          <w:p w:rsidR="00254387" w:rsidRPr="00DA2C84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>
              <w:rPr>
                <w:rFonts w:eastAsiaTheme="minorEastAsia" w:hint="eastAsia"/>
                <w:shd w:val="pct15" w:color="auto" w:fill="FFFFFF"/>
                <w:lang w:eastAsia="ja-JP"/>
              </w:rPr>
              <w:t>7</w:t>
            </w:r>
            <w:r>
              <w:rPr>
                <w:rFonts w:eastAsiaTheme="minorEastAsia"/>
                <w:shd w:val="pct15" w:color="auto" w:fill="FFFFFF"/>
                <w:lang w:eastAsia="ja-JP"/>
              </w:rPr>
              <w:t xml:space="preserve"> </w:t>
            </w:r>
            <w:r w:rsidRPr="00436D89">
              <w:rPr>
                <w:rFonts w:eastAsiaTheme="minorEastAsia"/>
                <w:shd w:val="pct15" w:color="auto" w:fill="FFFFFF"/>
                <w:vertAlign w:val="superscript"/>
                <w:lang w:eastAsia="ja-JP"/>
              </w:rPr>
              <w:t>34</w:t>
            </w:r>
          </w:p>
        </w:tc>
        <w:tc>
          <w:tcPr>
            <w:tcW w:w="1079" w:type="dxa"/>
            <w:vAlign w:val="center"/>
          </w:tcPr>
          <w:p w:rsidR="00254387" w:rsidRPr="00DA2C84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DA2C84">
              <w:rPr>
                <w:rFonts w:eastAsiaTheme="minorEastAsia" w:hint="eastAsia"/>
                <w:shd w:val="pct15" w:color="auto" w:fill="FFFFFF"/>
                <w:lang w:eastAsia="ja-JP"/>
              </w:rPr>
              <w:t>28 (n=2 bands)</w:t>
            </w:r>
          </w:p>
          <w:p w:rsidR="00254387" w:rsidRPr="00DA2C84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1214" w:type="dxa"/>
            <w:vAlign w:val="center"/>
          </w:tcPr>
          <w:p w:rsidR="00254387" w:rsidRPr="00DA2C84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DA2C84">
              <w:rPr>
                <w:rFonts w:eastAsiaTheme="minorEastAsia"/>
                <w:shd w:val="pct15" w:color="auto" w:fill="FFFFFF"/>
                <w:lang w:eastAsia="ja-JP"/>
              </w:rPr>
              <w:t>Yes [</w:t>
            </w:r>
            <w:r w:rsidRPr="00DA2C84">
              <w:rPr>
                <w:rFonts w:eastAsiaTheme="minorEastAsia" w:hint="eastAsia"/>
                <w:shd w:val="pct15" w:color="auto" w:fill="FFFFFF"/>
                <w:lang w:eastAsia="ja-JP"/>
              </w:rPr>
              <w:t>30</w:t>
            </w:r>
            <w:r w:rsidRPr="00DA2C84">
              <w:rPr>
                <w:rFonts w:eastAsiaTheme="minorEastAsia"/>
                <w:shd w:val="pct15" w:color="auto" w:fill="FFFFFF"/>
                <w:lang w:eastAsia="ja-JP"/>
              </w:rPr>
              <w:t>] (n=1 AMU)</w:t>
            </w:r>
          </w:p>
          <w:p w:rsidR="00254387" w:rsidRPr="00DA2C84" w:rsidRDefault="00254387" w:rsidP="00CB1F5A">
            <w:pPr>
              <w:pStyle w:val="table"/>
              <w:rPr>
                <w:shd w:val="pct15" w:color="auto" w:fill="FFFFFF"/>
              </w:rPr>
            </w:pPr>
          </w:p>
        </w:tc>
        <w:tc>
          <w:tcPr>
            <w:tcW w:w="1420" w:type="dxa"/>
            <w:vAlign w:val="center"/>
          </w:tcPr>
          <w:p w:rsidR="00254387" w:rsidRPr="00DA2C84" w:rsidRDefault="00254387" w:rsidP="00CB1F5A">
            <w:pPr>
              <w:pStyle w:val="table"/>
              <w:rPr>
                <w:rFonts w:eastAsiaTheme="minorEastAsia"/>
                <w:noProof/>
                <w:shd w:val="pct15" w:color="auto" w:fill="FFFFFF"/>
                <w:lang w:eastAsia="ja-JP"/>
              </w:rPr>
            </w:pPr>
            <w:r w:rsidRPr="00DA2C84">
              <w:rPr>
                <w:rFonts w:eastAsiaTheme="minorEastAsia" w:hint="eastAsia"/>
                <w:noProof/>
                <w:shd w:val="pct15" w:color="auto" w:fill="FFFFFF"/>
                <w:lang w:eastAsia="ja-JP"/>
              </w:rPr>
              <w:t>Murai 2004</w:t>
            </w:r>
            <w:r>
              <w:rPr>
                <w:rFonts w:eastAsiaTheme="minorEastAsia"/>
                <w:noProof/>
                <w:shd w:val="pct15" w:color="auto" w:fill="FFFFFF"/>
                <w:lang w:eastAsia="ja-JP"/>
              </w:rPr>
              <w:t>b</w:t>
            </w:r>
          </w:p>
        </w:tc>
      </w:tr>
      <w:tr w:rsidR="00254387" w:rsidRPr="00A26583" w:rsidTr="00CB1F5A">
        <w:trPr>
          <w:trHeight w:val="144"/>
        </w:trPr>
        <w:tc>
          <w:tcPr>
            <w:tcW w:w="2064" w:type="dxa"/>
            <w:vMerge/>
            <w:noWrap/>
            <w:vAlign w:val="center"/>
          </w:tcPr>
          <w:p w:rsidR="00254387" w:rsidRPr="00DA2C84" w:rsidRDefault="00254387" w:rsidP="00CB1F5A">
            <w:pPr>
              <w:pStyle w:val="table"/>
              <w:rPr>
                <w:i/>
                <w:shd w:val="pct15" w:color="auto" w:fill="FFFFFF"/>
              </w:rPr>
            </w:pPr>
          </w:p>
        </w:tc>
        <w:tc>
          <w:tcPr>
            <w:tcW w:w="2042" w:type="dxa"/>
            <w:noWrap/>
            <w:vAlign w:val="center"/>
          </w:tcPr>
          <w:p w:rsidR="00254387" w:rsidRPr="00DA2C84" w:rsidRDefault="00254387" w:rsidP="00CB1F5A">
            <w:pPr>
              <w:pStyle w:val="table"/>
              <w:rPr>
                <w:shd w:val="pct15" w:color="auto" w:fill="FFFFFF"/>
              </w:rPr>
            </w:pPr>
            <w:proofErr w:type="spellStart"/>
            <w:r>
              <w:rPr>
                <w:color w:val="000000"/>
                <w:shd w:val="pct15" w:color="auto" w:fill="FFFFFF"/>
              </w:rPr>
              <w:t>Tanjung</w:t>
            </w:r>
            <w:proofErr w:type="spellEnd"/>
            <w:r>
              <w:rPr>
                <w:color w:val="000000"/>
                <w:shd w:val="pct15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pct15" w:color="auto" w:fill="FFFFFF"/>
              </w:rPr>
              <w:t>Puting</w:t>
            </w:r>
            <w:proofErr w:type="spellEnd"/>
          </w:p>
        </w:tc>
        <w:tc>
          <w:tcPr>
            <w:tcW w:w="1559" w:type="dxa"/>
            <w:vAlign w:val="center"/>
          </w:tcPr>
          <w:p w:rsidR="00254387" w:rsidRPr="00DA2C84" w:rsidRDefault="00254387" w:rsidP="00CB1F5A">
            <w:pPr>
              <w:pStyle w:val="table"/>
              <w:rPr>
                <w:shd w:val="pct15" w:color="auto" w:fill="FFFFFF"/>
              </w:rPr>
            </w:pPr>
            <w:r w:rsidRPr="00DA2C84">
              <w:rPr>
                <w:rFonts w:eastAsiaTheme="minorEastAsia" w:hint="eastAsia"/>
                <w:shd w:val="pct15" w:color="auto" w:fill="FFFFFF"/>
                <w:lang w:eastAsia="ja-JP"/>
              </w:rPr>
              <w:t>60 (n=2 bands)</w:t>
            </w:r>
          </w:p>
        </w:tc>
        <w:tc>
          <w:tcPr>
            <w:tcW w:w="1418" w:type="dxa"/>
            <w:vAlign w:val="center"/>
          </w:tcPr>
          <w:p w:rsidR="00254387" w:rsidRPr="00DA2C84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DA2C84">
              <w:rPr>
                <w:rFonts w:eastAsiaTheme="minorEastAsia" w:hint="eastAsia"/>
                <w:shd w:val="pct15" w:color="auto" w:fill="FFFFFF"/>
                <w:lang w:eastAsia="ja-JP"/>
              </w:rPr>
              <w:t>12.6</w:t>
            </w:r>
          </w:p>
        </w:tc>
        <w:tc>
          <w:tcPr>
            <w:tcW w:w="1134" w:type="dxa"/>
            <w:vAlign w:val="center"/>
          </w:tcPr>
          <w:p w:rsidR="00254387" w:rsidRPr="00DA2C84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DA2C84">
              <w:rPr>
                <w:rFonts w:eastAsiaTheme="minorEastAsia" w:hint="eastAsia"/>
                <w:shd w:val="pct15" w:color="auto" w:fill="FFFFFF"/>
                <w:lang w:eastAsia="ja-JP"/>
              </w:rPr>
              <w:t>1</w:t>
            </w:r>
          </w:p>
        </w:tc>
        <w:tc>
          <w:tcPr>
            <w:tcW w:w="1134" w:type="dxa"/>
            <w:vAlign w:val="center"/>
          </w:tcPr>
          <w:p w:rsidR="00254387" w:rsidRPr="00DA2C84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DA2C84">
              <w:rPr>
                <w:rFonts w:eastAsiaTheme="minorEastAsia" w:hint="eastAsia"/>
                <w:shd w:val="pct15" w:color="auto" w:fill="FFFFFF"/>
                <w:lang w:eastAsia="ja-JP"/>
              </w:rPr>
              <w:t>5.5 (n=2 bands)</w:t>
            </w:r>
          </w:p>
          <w:p w:rsidR="00254387" w:rsidRPr="00DA2C84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</w:p>
        </w:tc>
        <w:tc>
          <w:tcPr>
            <w:tcW w:w="1326" w:type="dxa"/>
            <w:vAlign w:val="center"/>
          </w:tcPr>
          <w:p w:rsidR="00254387" w:rsidRPr="00DA2C84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DA2C84">
              <w:rPr>
                <w:rFonts w:eastAsiaTheme="minorEastAsia" w:hint="eastAsia"/>
                <w:shd w:val="pct15" w:color="auto" w:fill="FFFFFF"/>
                <w:lang w:eastAsia="ja-JP"/>
              </w:rPr>
              <w:t>5</w:t>
            </w:r>
          </w:p>
        </w:tc>
        <w:tc>
          <w:tcPr>
            <w:tcW w:w="1079" w:type="dxa"/>
            <w:vAlign w:val="center"/>
          </w:tcPr>
          <w:p w:rsidR="00254387" w:rsidRPr="00DA2C84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DA2C84">
              <w:rPr>
                <w:rFonts w:eastAsiaTheme="minorEastAsia" w:hint="eastAsia"/>
                <w:shd w:val="pct15" w:color="auto" w:fill="FFFFFF"/>
                <w:lang w:eastAsia="ja-JP"/>
              </w:rPr>
              <w:t>22 (n=</w:t>
            </w:r>
          </w:p>
          <w:p w:rsidR="00254387" w:rsidRPr="00DA2C84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DA2C84">
              <w:rPr>
                <w:rFonts w:eastAsiaTheme="minorEastAsia" w:hint="eastAsia"/>
                <w:shd w:val="pct15" w:color="auto" w:fill="FFFFFF"/>
                <w:lang w:eastAsia="ja-JP"/>
              </w:rPr>
              <w:t>2 bands)</w:t>
            </w:r>
          </w:p>
        </w:tc>
        <w:tc>
          <w:tcPr>
            <w:tcW w:w="1214" w:type="dxa"/>
            <w:vAlign w:val="center"/>
          </w:tcPr>
          <w:p w:rsidR="00254387" w:rsidRPr="00DA2C84" w:rsidRDefault="00254387" w:rsidP="00CB1F5A">
            <w:pPr>
              <w:pStyle w:val="table"/>
              <w:rPr>
                <w:rFonts w:eastAsiaTheme="minorEastAsia"/>
                <w:shd w:val="pct15" w:color="auto" w:fill="FFFFFF"/>
                <w:lang w:eastAsia="ja-JP"/>
              </w:rPr>
            </w:pPr>
            <w:r w:rsidRPr="00DA2C84">
              <w:rPr>
                <w:rFonts w:eastAsiaTheme="minorEastAsia" w:hint="eastAsia"/>
                <w:shd w:val="pct15" w:color="auto" w:fill="FFFFFF"/>
                <w:lang w:eastAsia="ja-JP"/>
              </w:rPr>
              <w:t>Yes [9.5] (n=2 AMUs)</w:t>
            </w:r>
          </w:p>
        </w:tc>
        <w:tc>
          <w:tcPr>
            <w:tcW w:w="1420" w:type="dxa"/>
            <w:vAlign w:val="center"/>
          </w:tcPr>
          <w:p w:rsidR="00254387" w:rsidRPr="00DA2C84" w:rsidRDefault="00254387" w:rsidP="00CB1F5A">
            <w:pPr>
              <w:pStyle w:val="table"/>
              <w:rPr>
                <w:rFonts w:eastAsiaTheme="minorEastAsia"/>
                <w:noProof/>
                <w:shd w:val="pct15" w:color="auto" w:fill="FFFFFF"/>
                <w:lang w:eastAsia="ja-JP"/>
              </w:rPr>
            </w:pPr>
            <w:r w:rsidRPr="00DA2C84">
              <w:rPr>
                <w:rFonts w:eastAsiaTheme="minorEastAsia" w:hint="eastAsia"/>
                <w:noProof/>
                <w:shd w:val="pct15" w:color="auto" w:fill="FFFFFF"/>
                <w:lang w:eastAsia="ja-JP"/>
              </w:rPr>
              <w:t xml:space="preserve">Yeager </w:t>
            </w:r>
            <w:r w:rsidRPr="00DA2C84">
              <w:rPr>
                <w:rFonts w:eastAsiaTheme="minorEastAsia"/>
                <w:noProof/>
                <w:shd w:val="pct15" w:color="auto" w:fill="FFFFFF"/>
                <w:lang w:eastAsia="ja-JP"/>
              </w:rPr>
              <w:t>1991</w:t>
            </w:r>
            <w:r>
              <w:rPr>
                <w:rFonts w:eastAsiaTheme="minorEastAsia"/>
                <w:noProof/>
                <w:shd w:val="pct15" w:color="auto" w:fill="FFFFFF"/>
                <w:lang w:eastAsia="ja-JP"/>
              </w:rPr>
              <w:t>b</w:t>
            </w:r>
          </w:p>
        </w:tc>
      </w:tr>
    </w:tbl>
    <w:p w:rsidR="00254387" w:rsidRPr="008540A8" w:rsidRDefault="00254387" w:rsidP="00254387">
      <w:pPr>
        <w:pStyle w:val="table"/>
        <w:rPr>
          <w:lang w:val="en-AU"/>
        </w:rPr>
      </w:pPr>
      <w:proofErr w:type="gramStart"/>
      <w:r w:rsidRPr="008540A8">
        <w:rPr>
          <w:vertAlign w:val="superscript"/>
          <w:lang w:val="en-AU"/>
        </w:rPr>
        <w:t>1</w:t>
      </w:r>
      <w:proofErr w:type="gramEnd"/>
      <w:r w:rsidRPr="008540A8">
        <w:rPr>
          <w:lang w:val="en-AU"/>
        </w:rPr>
        <w:t xml:space="preserve"> AMU: Core of two males and several juveniles. </w:t>
      </w:r>
      <w:r w:rsidRPr="008540A8">
        <w:rPr>
          <w:vertAlign w:val="superscript"/>
          <w:lang w:val="en-GB"/>
        </w:rPr>
        <w:t>2</w:t>
      </w:r>
      <w:r w:rsidRPr="008540A8">
        <w:rPr>
          <w:lang w:val="en-GB"/>
        </w:rPr>
        <w:t xml:space="preserve"> T</w:t>
      </w:r>
      <w:r w:rsidRPr="008540A8">
        <w:t xml:space="preserve">he </w:t>
      </w:r>
      <w:proofErr w:type="spellStart"/>
      <w:r w:rsidRPr="008540A8">
        <w:t>Nanren</w:t>
      </w:r>
      <w:proofErr w:type="spellEnd"/>
      <w:r w:rsidRPr="008540A8">
        <w:t xml:space="preserve"> band </w:t>
      </w:r>
      <w:proofErr w:type="gramStart"/>
      <w:r w:rsidRPr="008540A8">
        <w:t>is thought</w:t>
      </w:r>
      <w:proofErr w:type="gramEnd"/>
      <w:r w:rsidRPr="008540A8">
        <w:t xml:space="preserve"> to be synonymous with the </w:t>
      </w:r>
      <w:proofErr w:type="spellStart"/>
      <w:r w:rsidRPr="008540A8">
        <w:t>Wuyapiya</w:t>
      </w:r>
      <w:proofErr w:type="spellEnd"/>
      <w:r w:rsidRPr="008540A8">
        <w:t xml:space="preserve"> band. </w:t>
      </w:r>
      <w:proofErr w:type="gramStart"/>
      <w:r w:rsidRPr="008540A8">
        <w:rPr>
          <w:vertAlign w:val="superscript"/>
        </w:rPr>
        <w:t>3</w:t>
      </w:r>
      <w:proofErr w:type="gramEnd"/>
      <w:r w:rsidRPr="008540A8">
        <w:t xml:space="preserve"> Demographic data for 2005. </w:t>
      </w:r>
      <w:r w:rsidRPr="008540A8">
        <w:rPr>
          <w:vertAlign w:val="superscript"/>
        </w:rPr>
        <w:t>4</w:t>
      </w:r>
      <w:r w:rsidRPr="008540A8">
        <w:t xml:space="preserve"> 46 excluding putative AMU males. </w:t>
      </w:r>
      <w:proofErr w:type="gramStart"/>
      <w:r w:rsidRPr="008540A8">
        <w:rPr>
          <w:color w:val="000000"/>
          <w:vertAlign w:val="superscript"/>
          <w:lang w:val="en-AU"/>
        </w:rPr>
        <w:t>5</w:t>
      </w:r>
      <w:proofErr w:type="gramEnd"/>
      <w:r w:rsidRPr="008540A8">
        <w:rPr>
          <w:color w:val="000000"/>
          <w:lang w:val="en-AU"/>
        </w:rPr>
        <w:t xml:space="preserve"> Demographic data for 2001. </w:t>
      </w:r>
      <w:proofErr w:type="gramStart"/>
      <w:r w:rsidRPr="008540A8">
        <w:rPr>
          <w:color w:val="000000"/>
          <w:vertAlign w:val="superscript"/>
        </w:rPr>
        <w:t>6</w:t>
      </w:r>
      <w:proofErr w:type="gramEnd"/>
      <w:r w:rsidRPr="008540A8">
        <w:rPr>
          <w:color w:val="000000"/>
          <w:vertAlign w:val="superscript"/>
        </w:rPr>
        <w:t xml:space="preserve"> </w:t>
      </w:r>
      <w:r w:rsidRPr="008540A8">
        <w:rPr>
          <w:color w:val="000000"/>
        </w:rPr>
        <w:t xml:space="preserve">OMUs only since MMUs could not be </w:t>
      </w:r>
      <w:proofErr w:type="spellStart"/>
      <w:r w:rsidRPr="008540A8">
        <w:rPr>
          <w:color w:val="000000"/>
        </w:rPr>
        <w:t>umanbiguously</w:t>
      </w:r>
      <w:proofErr w:type="spellEnd"/>
      <w:r w:rsidRPr="008540A8">
        <w:rPr>
          <w:color w:val="000000"/>
        </w:rPr>
        <w:t xml:space="preserve"> identified. </w:t>
      </w:r>
      <w:proofErr w:type="gramStart"/>
      <w:r w:rsidRPr="008540A8">
        <w:rPr>
          <w:color w:val="000000"/>
          <w:vertAlign w:val="superscript"/>
          <w:lang w:val="en-AU"/>
        </w:rPr>
        <w:t>7</w:t>
      </w:r>
      <w:proofErr w:type="gramEnd"/>
      <w:r w:rsidRPr="008540A8">
        <w:rPr>
          <w:color w:val="000000"/>
          <w:lang w:val="en-AU"/>
        </w:rPr>
        <w:t xml:space="preserve"> Demographic data for 2007. </w:t>
      </w:r>
      <w:proofErr w:type="gramStart"/>
      <w:r w:rsidRPr="008540A8">
        <w:rPr>
          <w:color w:val="000000"/>
          <w:vertAlign w:val="superscript"/>
          <w:lang w:val="en-AU"/>
        </w:rPr>
        <w:t>8</w:t>
      </w:r>
      <w:proofErr w:type="gramEnd"/>
      <w:r w:rsidRPr="008540A8">
        <w:rPr>
          <w:color w:val="000000"/>
          <w:lang w:val="en-AU"/>
        </w:rPr>
        <w:t xml:space="preserve"> Ren et al., </w:t>
      </w:r>
      <w:proofErr w:type="spellStart"/>
      <w:r w:rsidRPr="008540A8">
        <w:rPr>
          <w:color w:val="000000"/>
          <w:lang w:val="en-AU"/>
        </w:rPr>
        <w:t>unpubl</w:t>
      </w:r>
      <w:proofErr w:type="spellEnd"/>
      <w:r w:rsidRPr="008540A8">
        <w:rPr>
          <w:color w:val="000000"/>
          <w:lang w:val="en-AU"/>
        </w:rPr>
        <w:t xml:space="preserve">. </w:t>
      </w:r>
      <w:proofErr w:type="gramStart"/>
      <w:r w:rsidRPr="008540A8">
        <w:rPr>
          <w:vertAlign w:val="superscript"/>
          <w:lang w:val="en-AU"/>
        </w:rPr>
        <w:t>9</w:t>
      </w:r>
      <w:proofErr w:type="gramEnd"/>
      <w:r w:rsidRPr="008540A8">
        <w:t xml:space="preserve"> Demographic data for 2008/2009, i.e. before the group was split through human intervention. </w:t>
      </w:r>
      <w:proofErr w:type="gramStart"/>
      <w:r w:rsidRPr="008540A8">
        <w:rPr>
          <w:color w:val="000000"/>
          <w:vertAlign w:val="superscript"/>
        </w:rPr>
        <w:t>10</w:t>
      </w:r>
      <w:proofErr w:type="gramEnd"/>
      <w:r w:rsidRPr="008540A8">
        <w:rPr>
          <w:color w:val="000000"/>
        </w:rPr>
        <w:t xml:space="preserve"> Data from human-managed tourist group in 2010. </w:t>
      </w:r>
      <w:r w:rsidRPr="008540A8">
        <w:rPr>
          <w:vertAlign w:val="superscript"/>
        </w:rPr>
        <w:t>11</w:t>
      </w:r>
      <w:r w:rsidRPr="008540A8">
        <w:t xml:space="preserve"> Excluding AMU males. </w:t>
      </w:r>
      <w:r w:rsidRPr="008540A8">
        <w:rPr>
          <w:vertAlign w:val="superscript"/>
          <w:lang w:val="en-AU"/>
        </w:rPr>
        <w:t>12</w:t>
      </w:r>
      <w:r w:rsidRPr="008540A8">
        <w:rPr>
          <w:lang w:val="en-AU"/>
        </w:rPr>
        <w:t xml:space="preserve"> This is a provisioned and human-managed group. </w:t>
      </w:r>
      <w:proofErr w:type="gramStart"/>
      <w:r w:rsidRPr="008540A8">
        <w:rPr>
          <w:vertAlign w:val="superscript"/>
        </w:rPr>
        <w:t>13</w:t>
      </w:r>
      <w:proofErr w:type="gramEnd"/>
      <w:r w:rsidRPr="008540A8">
        <w:rPr>
          <w:vertAlign w:val="superscript"/>
        </w:rPr>
        <w:t xml:space="preserve"> </w:t>
      </w:r>
      <w:r w:rsidRPr="008540A8">
        <w:t xml:space="preserve">Demographic data for ‘DJF band’ </w:t>
      </w:r>
      <w:r w:rsidRPr="008540A8">
        <w:rPr>
          <w:lang w:val="en-AU"/>
        </w:rPr>
        <w:t xml:space="preserve">that split off from a larger ‘troop in 2002. </w:t>
      </w:r>
      <w:proofErr w:type="gramStart"/>
      <w:r w:rsidRPr="008540A8">
        <w:rPr>
          <w:vertAlign w:val="superscript"/>
          <w:lang w:val="en-AU"/>
        </w:rPr>
        <w:t>14</w:t>
      </w:r>
      <w:proofErr w:type="gramEnd"/>
      <w:r w:rsidRPr="008540A8">
        <w:rPr>
          <w:lang w:val="en-AU"/>
        </w:rPr>
        <w:t xml:space="preserve"> AMU males not included in band size. </w:t>
      </w:r>
      <w:r w:rsidRPr="008540A8">
        <w:rPr>
          <w:vertAlign w:val="superscript"/>
          <w:lang w:val="en-AU"/>
        </w:rPr>
        <w:t>15</w:t>
      </w:r>
      <w:r w:rsidRPr="008540A8">
        <w:rPr>
          <w:lang w:val="en-AU"/>
        </w:rPr>
        <w:t xml:space="preserve"> This is the largest number observed; it was 63 in 2001. </w:t>
      </w:r>
      <w:proofErr w:type="gramStart"/>
      <w:r w:rsidRPr="008540A8">
        <w:rPr>
          <w:vertAlign w:val="superscript"/>
          <w:lang w:val="en-AU"/>
        </w:rPr>
        <w:t>16</w:t>
      </w:r>
      <w:proofErr w:type="gramEnd"/>
      <w:r w:rsidRPr="008540A8">
        <w:rPr>
          <w:lang w:val="en-AU"/>
        </w:rPr>
        <w:t xml:space="preserve"> Group composition data for 2001. </w:t>
      </w:r>
      <w:proofErr w:type="gramStart"/>
      <w:r w:rsidRPr="008540A8">
        <w:rPr>
          <w:vertAlign w:val="superscript"/>
          <w:lang w:val="en-AU"/>
        </w:rPr>
        <w:t>17</w:t>
      </w:r>
      <w:proofErr w:type="gramEnd"/>
      <w:r w:rsidRPr="008540A8">
        <w:rPr>
          <w:lang w:val="en-AU"/>
        </w:rPr>
        <w:t xml:space="preserve"> AMU </w:t>
      </w:r>
      <w:r w:rsidRPr="008540A8">
        <w:t xml:space="preserve">with 10 </w:t>
      </w:r>
      <w:proofErr w:type="spellStart"/>
      <w:r w:rsidRPr="008540A8">
        <w:t>subadult</w:t>
      </w:r>
      <w:proofErr w:type="spellEnd"/>
      <w:r w:rsidRPr="008540A8">
        <w:t xml:space="preserve"> and adult males and 2 juvenile males. </w:t>
      </w:r>
      <w:proofErr w:type="gramStart"/>
      <w:r w:rsidRPr="008540A8">
        <w:rPr>
          <w:vertAlign w:val="superscript"/>
          <w:lang w:val="en-AU"/>
        </w:rPr>
        <w:t>18</w:t>
      </w:r>
      <w:proofErr w:type="gramEnd"/>
      <w:r w:rsidRPr="008540A8">
        <w:rPr>
          <w:lang w:val="en-AU"/>
        </w:rPr>
        <w:t xml:space="preserve"> Demographic data for ‘GNG band’ that split off from a larger ‘troop</w:t>
      </w:r>
      <w:r>
        <w:rPr>
          <w:lang w:val="en-AU"/>
        </w:rPr>
        <w:t>’</w:t>
      </w:r>
      <w:r w:rsidRPr="008540A8">
        <w:rPr>
          <w:lang w:val="en-AU"/>
        </w:rPr>
        <w:t xml:space="preserve"> in 2002. </w:t>
      </w:r>
      <w:proofErr w:type="gramStart"/>
      <w:r w:rsidRPr="008540A8">
        <w:rPr>
          <w:vertAlign w:val="superscript"/>
          <w:lang w:val="en-AU"/>
        </w:rPr>
        <w:t>19</w:t>
      </w:r>
      <w:proofErr w:type="gramEnd"/>
      <w:r w:rsidRPr="008540A8">
        <w:rPr>
          <w:lang w:val="en-AU"/>
        </w:rPr>
        <w:t xml:space="preserve"> Data for 2009 and 2010. </w:t>
      </w:r>
      <w:proofErr w:type="gramStart"/>
      <w:r w:rsidRPr="008540A8">
        <w:rPr>
          <w:vertAlign w:val="superscript"/>
          <w:lang w:val="en-AU"/>
        </w:rPr>
        <w:t>20</w:t>
      </w:r>
      <w:proofErr w:type="gramEnd"/>
      <w:r w:rsidRPr="008540A8">
        <w:rPr>
          <w:lang w:val="en-AU"/>
        </w:rPr>
        <w:t xml:space="preserve"> Data for 2007 and 2008. </w:t>
      </w:r>
      <w:proofErr w:type="gramStart"/>
      <w:r w:rsidRPr="008540A8">
        <w:rPr>
          <w:vertAlign w:val="superscript"/>
          <w:lang w:val="en-AU"/>
        </w:rPr>
        <w:t>21</w:t>
      </w:r>
      <w:proofErr w:type="gramEnd"/>
      <w:r w:rsidRPr="008540A8">
        <w:rPr>
          <w:lang w:val="en-AU"/>
        </w:rPr>
        <w:t xml:space="preserve"> Demographic data for 2015; data from Table 1 in Huang et al. </w:t>
      </w:r>
      <w:r>
        <w:rPr>
          <w:lang w:val="en-AU"/>
        </w:rPr>
        <w:t>(</w:t>
      </w:r>
      <w:r w:rsidRPr="008540A8">
        <w:rPr>
          <w:lang w:val="en-AU"/>
        </w:rPr>
        <w:t>2017</w:t>
      </w:r>
      <w:r>
        <w:rPr>
          <w:lang w:val="en-AU"/>
        </w:rPr>
        <w:t>a)</w:t>
      </w:r>
      <w:r w:rsidRPr="008540A8">
        <w:rPr>
          <w:lang w:val="en-AU"/>
        </w:rPr>
        <w:t xml:space="preserve"> [information given in text </w:t>
      </w:r>
      <w:proofErr w:type="spellStart"/>
      <w:r w:rsidRPr="008540A8">
        <w:rPr>
          <w:lang w:val="en-AU"/>
        </w:rPr>
        <w:t>conflcits</w:t>
      </w:r>
      <w:proofErr w:type="spellEnd"/>
      <w:r w:rsidRPr="008540A8">
        <w:rPr>
          <w:lang w:val="en-AU"/>
        </w:rPr>
        <w:t xml:space="preserve"> with information in table]. </w:t>
      </w:r>
      <w:proofErr w:type="gramStart"/>
      <w:r w:rsidRPr="008540A8">
        <w:rPr>
          <w:vertAlign w:val="superscript"/>
          <w:lang w:val="en-AU"/>
        </w:rPr>
        <w:t>22</w:t>
      </w:r>
      <w:proofErr w:type="gramEnd"/>
      <w:r w:rsidRPr="008540A8">
        <w:rPr>
          <w:lang w:val="en-AU"/>
        </w:rPr>
        <w:t xml:space="preserve"> AMU with </w:t>
      </w:r>
      <w:r w:rsidRPr="008540A8">
        <w:t xml:space="preserve">21 adult [and </w:t>
      </w:r>
      <w:proofErr w:type="spellStart"/>
      <w:r w:rsidRPr="008540A8">
        <w:t>subadult</w:t>
      </w:r>
      <w:proofErr w:type="spellEnd"/>
      <w:r w:rsidRPr="008540A8">
        <w:t xml:space="preserve">?] males and 11 juveniles. </w:t>
      </w:r>
      <w:proofErr w:type="gramStart"/>
      <w:r w:rsidRPr="008540A8">
        <w:rPr>
          <w:vertAlign w:val="superscript"/>
          <w:lang w:val="en-AU"/>
        </w:rPr>
        <w:t>23</w:t>
      </w:r>
      <w:proofErr w:type="gramEnd"/>
      <w:r w:rsidRPr="008540A8">
        <w:rPr>
          <w:lang w:val="en-AU"/>
        </w:rPr>
        <w:t xml:space="preserve"> </w:t>
      </w:r>
      <w:r w:rsidRPr="008540A8">
        <w:rPr>
          <w:noProof/>
          <w:lang w:val="en-AU"/>
        </w:rPr>
        <w:t xml:space="preserve">Ren et al. </w:t>
      </w:r>
      <w:r>
        <w:rPr>
          <w:noProof/>
          <w:lang w:val="en-AU"/>
        </w:rPr>
        <w:t>(</w:t>
      </w:r>
      <w:r w:rsidRPr="008540A8">
        <w:rPr>
          <w:noProof/>
          <w:lang w:val="en-AU"/>
        </w:rPr>
        <w:t>1998)</w:t>
      </w:r>
      <w:r w:rsidRPr="008540A8">
        <w:rPr>
          <w:lang w:val="en-AU"/>
        </w:rPr>
        <w:t xml:space="preserve"> state that mean OMU size is 12. </w:t>
      </w:r>
      <w:r w:rsidRPr="008540A8">
        <w:rPr>
          <w:vertAlign w:val="superscript"/>
        </w:rPr>
        <w:t>24</w:t>
      </w:r>
      <w:r w:rsidRPr="008540A8">
        <w:t xml:space="preserve"> Adult males were usually more visible than other age-sex classes, thus leading to a likely bias </w:t>
      </w:r>
      <w:proofErr w:type="gramStart"/>
      <w:r w:rsidRPr="008540A8">
        <w:t>in group</w:t>
      </w:r>
      <w:proofErr w:type="gramEnd"/>
      <w:r w:rsidRPr="008540A8">
        <w:t xml:space="preserve"> composition estimations. </w:t>
      </w:r>
      <w:proofErr w:type="gramStart"/>
      <w:r w:rsidRPr="008540A8">
        <w:rPr>
          <w:vertAlign w:val="superscript"/>
          <w:lang w:val="en-AU"/>
        </w:rPr>
        <w:t>25</w:t>
      </w:r>
      <w:proofErr w:type="gramEnd"/>
      <w:r w:rsidRPr="008540A8">
        <w:rPr>
          <w:lang w:val="en-AU"/>
        </w:rPr>
        <w:t xml:space="preserve"> Size varies depending on whether groups are fused or not. </w:t>
      </w:r>
      <w:r w:rsidRPr="008540A8">
        <w:rPr>
          <w:vertAlign w:val="superscript"/>
        </w:rPr>
        <w:t>26</w:t>
      </w:r>
      <w:r w:rsidRPr="008540A8">
        <w:t xml:space="preserve"> Demographic data based on camera trap images may not give a completely accurate picture of the demographics/sex ratio, as traps were set up on the ground and some individuals may have been missed (</w:t>
      </w:r>
      <w:proofErr w:type="spellStart"/>
      <w:r w:rsidRPr="008540A8">
        <w:t>eg</w:t>
      </w:r>
      <w:proofErr w:type="spellEnd"/>
      <w:r w:rsidRPr="008540A8">
        <w:t xml:space="preserve">. females with dependent infants which that tend to be more arboreal). </w:t>
      </w:r>
      <w:proofErr w:type="gramStart"/>
      <w:r w:rsidRPr="008540A8">
        <w:rPr>
          <w:vertAlign w:val="superscript"/>
          <w:lang w:eastAsia="zh-CN"/>
        </w:rPr>
        <w:t>27</w:t>
      </w:r>
      <w:proofErr w:type="gramEnd"/>
      <w:r w:rsidRPr="008540A8">
        <w:t xml:space="preserve"> </w:t>
      </w:r>
      <w:r w:rsidRPr="008540A8">
        <w:rPr>
          <w:lang w:eastAsia="zh-CN"/>
        </w:rPr>
        <w:t xml:space="preserve">Estimate; largest counted number of monkeys in band was 81. </w:t>
      </w:r>
      <w:r w:rsidRPr="008540A8">
        <w:rPr>
          <w:vertAlign w:val="superscript"/>
          <w:lang w:eastAsia="zh-CN"/>
        </w:rPr>
        <w:t>28</w:t>
      </w:r>
      <w:r w:rsidRPr="008540A8">
        <w:rPr>
          <w:lang w:eastAsia="zh-CN"/>
        </w:rPr>
        <w:t xml:space="preserve"> All-juvenile unit. </w:t>
      </w:r>
      <w:proofErr w:type="gramStart"/>
      <w:r w:rsidRPr="008540A8">
        <w:rPr>
          <w:vertAlign w:val="superscript"/>
          <w:lang w:eastAsia="zh-CN"/>
        </w:rPr>
        <w:t>29</w:t>
      </w:r>
      <w:proofErr w:type="gramEnd"/>
      <w:r w:rsidRPr="008540A8">
        <w:rPr>
          <w:lang w:eastAsia="zh-CN"/>
        </w:rPr>
        <w:t xml:space="preserve"> Reported from interview. </w:t>
      </w:r>
      <w:proofErr w:type="gramStart"/>
      <w:r w:rsidRPr="008540A8">
        <w:rPr>
          <w:vertAlign w:val="superscript"/>
          <w:lang w:eastAsia="zh-CN"/>
        </w:rPr>
        <w:t>30</w:t>
      </w:r>
      <w:proofErr w:type="gramEnd"/>
      <w:r w:rsidRPr="008540A8">
        <w:rPr>
          <w:lang w:eastAsia="zh-CN"/>
        </w:rPr>
        <w:t xml:space="preserve"> Based on reported group sizes, as no distinction is made between band and unit levels of organization. </w:t>
      </w:r>
      <w:proofErr w:type="gramStart"/>
      <w:r w:rsidRPr="008540A8">
        <w:rPr>
          <w:vertAlign w:val="superscript"/>
          <w:lang w:eastAsia="zh-CN"/>
        </w:rPr>
        <w:t>31</w:t>
      </w:r>
      <w:proofErr w:type="gramEnd"/>
      <w:r w:rsidRPr="008540A8">
        <w:rPr>
          <w:lang w:eastAsia="zh-CN"/>
        </w:rPr>
        <w:t xml:space="preserve"> Largest reported group size. </w:t>
      </w:r>
      <w:r w:rsidRPr="008540A8">
        <w:rPr>
          <w:vertAlign w:val="superscript"/>
          <w:lang w:eastAsia="zh-CN"/>
        </w:rPr>
        <w:t>32</w:t>
      </w:r>
      <w:r w:rsidRPr="008540A8">
        <w:rPr>
          <w:lang w:eastAsia="zh-CN"/>
        </w:rPr>
        <w:t xml:space="preserve"> Based on 179 group observations, reported on frequency not number (OMUs=43%, MMU=29%, and AMU=4.5% of total observations); </w:t>
      </w:r>
      <w:r w:rsidRPr="008540A8">
        <w:rPr>
          <w:vertAlign w:val="superscript"/>
          <w:lang w:eastAsia="zh-CN"/>
        </w:rPr>
        <w:t>33</w:t>
      </w:r>
      <w:r w:rsidRPr="008540A8">
        <w:rPr>
          <w:lang w:eastAsia="zh-CN"/>
        </w:rPr>
        <w:t xml:space="preserve"> n=</w:t>
      </w:r>
      <w:proofErr w:type="gramStart"/>
      <w:r w:rsidRPr="008540A8">
        <w:rPr>
          <w:lang w:eastAsia="zh-CN"/>
        </w:rPr>
        <w:t>5</w:t>
      </w:r>
      <w:proofErr w:type="gramEnd"/>
      <w:r>
        <w:rPr>
          <w:lang w:eastAsia="zh-CN"/>
        </w:rPr>
        <w:t xml:space="preserve"> OMUs and</w:t>
      </w:r>
      <w:r w:rsidRPr="008540A8">
        <w:rPr>
          <w:lang w:eastAsia="zh-CN"/>
        </w:rPr>
        <w:t xml:space="preserve"> 1</w:t>
      </w:r>
      <w:r>
        <w:rPr>
          <w:lang w:eastAsia="zh-CN"/>
        </w:rPr>
        <w:t xml:space="preserve"> </w:t>
      </w:r>
      <w:r w:rsidRPr="008540A8">
        <w:rPr>
          <w:lang w:eastAsia="zh-CN"/>
        </w:rPr>
        <w:t xml:space="preserve">MMU. </w:t>
      </w:r>
      <w:r w:rsidRPr="00436D89">
        <w:rPr>
          <w:vertAlign w:val="superscript"/>
          <w:lang w:eastAsia="zh-CN"/>
        </w:rPr>
        <w:t>34</w:t>
      </w:r>
      <w:r>
        <w:rPr>
          <w:lang w:eastAsia="zh-CN"/>
        </w:rPr>
        <w:t xml:space="preserve"> This includes </w:t>
      </w:r>
      <w:proofErr w:type="spellStart"/>
      <w:r>
        <w:rPr>
          <w:lang w:eastAsia="zh-CN"/>
        </w:rPr>
        <w:t>subadult</w:t>
      </w:r>
      <w:proofErr w:type="spellEnd"/>
      <w:r>
        <w:rPr>
          <w:lang w:eastAsia="zh-CN"/>
        </w:rPr>
        <w:t xml:space="preserve"> females (adults only: 4.9). </w:t>
      </w:r>
    </w:p>
    <w:p w:rsidR="00254387" w:rsidRPr="008540A8" w:rsidRDefault="00254387" w:rsidP="00254387">
      <w:pPr>
        <w:pStyle w:val="Source"/>
        <w:ind w:left="0" w:firstLine="0"/>
        <w:jc w:val="left"/>
        <w:rPr>
          <w:lang w:val="en-GB"/>
        </w:rPr>
      </w:pPr>
    </w:p>
    <w:p w:rsidR="00345D6F" w:rsidRDefault="00345D6F">
      <w:bookmarkStart w:id="0" w:name="_GoBack"/>
      <w:bookmarkEnd w:id="0"/>
    </w:p>
    <w:sectPr w:rsidR="00345D6F" w:rsidSect="0025438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9D27D1"/>
    <w:multiLevelType w:val="hybridMultilevel"/>
    <w:tmpl w:val="4382206E"/>
    <w:lvl w:ilvl="0" w:tplc="6368E0B6">
      <w:start w:val="25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387"/>
    <w:rsid w:val="00254387"/>
    <w:rsid w:val="0034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2D5B2A-9B8D-4586-949B-43084F473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387"/>
    <w:rPr>
      <w:rFonts w:eastAsiaTheme="minorEastAsia"/>
      <w:lang w:val="en-AU"/>
    </w:rPr>
  </w:style>
  <w:style w:type="paragraph" w:styleId="Heading7">
    <w:name w:val="heading 7"/>
    <w:basedOn w:val="Normal"/>
    <w:next w:val="Normal"/>
    <w:link w:val="Heading7Char"/>
    <w:uiPriority w:val="9"/>
    <w:qFormat/>
    <w:rsid w:val="00254387"/>
    <w:pPr>
      <w:spacing w:before="240" w:after="60" w:line="240" w:lineRule="auto"/>
      <w:outlineLvl w:val="6"/>
    </w:pPr>
    <w:rPr>
      <w:rFonts w:ascii="Times New Roman" w:eastAsia="SimSun" w:hAnsi="Times New Roman" w:cs="Times New Roman"/>
      <w:sz w:val="24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254387"/>
    <w:rPr>
      <w:rFonts w:ascii="Times New Roman" w:eastAsia="SimSun" w:hAnsi="Times New Roman" w:cs="Times New Roman"/>
      <w:sz w:val="24"/>
      <w:szCs w:val="20"/>
      <w:lang w:val="en-US" w:eastAsia="zh-CN"/>
    </w:rPr>
  </w:style>
  <w:style w:type="paragraph" w:styleId="Header">
    <w:name w:val="header"/>
    <w:aliases w:val="Even Header"/>
    <w:basedOn w:val="Normal"/>
    <w:link w:val="HeaderChar"/>
    <w:unhideWhenUsed/>
    <w:rsid w:val="002543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Even Header Char"/>
    <w:basedOn w:val="DefaultParagraphFont"/>
    <w:link w:val="Header"/>
    <w:rsid w:val="00254387"/>
    <w:rPr>
      <w:rFonts w:eastAsiaTheme="minorEastAsia"/>
      <w:lang w:val="en-AU"/>
    </w:rPr>
  </w:style>
  <w:style w:type="paragraph" w:customStyle="1" w:styleId="TableCaptions">
    <w:name w:val="Table Captions"/>
    <w:basedOn w:val="Normal"/>
    <w:rsid w:val="00254387"/>
    <w:pPr>
      <w:spacing w:after="0" w:line="264" w:lineRule="auto"/>
      <w:jc w:val="center"/>
    </w:pPr>
    <w:rPr>
      <w:rFonts w:ascii="Times New Roman" w:eastAsia="SimSun" w:hAnsi="Times New Roman" w:cs="Times New Roman"/>
      <w:b/>
      <w:sz w:val="21"/>
      <w:szCs w:val="21"/>
      <w:lang w:val="en-US"/>
    </w:rPr>
  </w:style>
  <w:style w:type="paragraph" w:customStyle="1" w:styleId="Source">
    <w:name w:val="Source"/>
    <w:basedOn w:val="Normal"/>
    <w:rsid w:val="00254387"/>
    <w:pPr>
      <w:spacing w:after="0" w:line="264" w:lineRule="auto"/>
      <w:ind w:left="360" w:hanging="360"/>
      <w:jc w:val="both"/>
    </w:pPr>
    <w:rPr>
      <w:rFonts w:ascii="Times New Roman" w:eastAsia="Times New Roman" w:hAnsi="Times New Roman" w:cs="Times New Roman"/>
      <w:sz w:val="19"/>
      <w:szCs w:val="20"/>
      <w:lang w:val="en-US"/>
    </w:rPr>
  </w:style>
  <w:style w:type="paragraph" w:customStyle="1" w:styleId="table">
    <w:name w:val="table"/>
    <w:basedOn w:val="Normal"/>
    <w:rsid w:val="00254387"/>
    <w:pPr>
      <w:spacing w:after="0" w:line="264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rsid w:val="002543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54387"/>
    <w:pPr>
      <w:spacing w:after="0" w:line="240" w:lineRule="auto"/>
    </w:pPr>
    <w:rPr>
      <w:rFonts w:cs="Times New Roman"/>
      <w:sz w:val="20"/>
      <w:szCs w:val="20"/>
      <w:lang w:val="en-US" w:bidi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4387"/>
    <w:rPr>
      <w:rFonts w:eastAsiaTheme="minorEastAsia" w:cs="Times New Roman"/>
      <w:sz w:val="20"/>
      <w:szCs w:val="20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387"/>
    <w:rPr>
      <w:rFonts w:ascii="Segoe UI" w:eastAsiaTheme="minorEastAsia" w:hAnsi="Segoe UI" w:cs="Segoe UI"/>
      <w:sz w:val="18"/>
      <w:szCs w:val="18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387"/>
    <w:pPr>
      <w:spacing w:after="160"/>
    </w:pPr>
    <w:rPr>
      <w:rFonts w:eastAsiaTheme="minorHAnsi" w:cstheme="minorBidi"/>
      <w:b/>
      <w:bCs/>
      <w:lang w:val="en-AU"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4387"/>
    <w:rPr>
      <w:rFonts w:eastAsiaTheme="minorEastAsia" w:cs="Times New Roman"/>
      <w:b/>
      <w:bCs/>
      <w:sz w:val="20"/>
      <w:szCs w:val="20"/>
      <w:lang w:val="en-AU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438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4387"/>
    <w:rPr>
      <w:rFonts w:eastAsiaTheme="minorEastAsia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254387"/>
    <w:rPr>
      <w:vertAlign w:val="superscript"/>
    </w:rPr>
  </w:style>
  <w:style w:type="paragraph" w:customStyle="1" w:styleId="Default">
    <w:name w:val="Default"/>
    <w:rsid w:val="0025438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543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387"/>
    <w:rPr>
      <w:rFonts w:eastAsiaTheme="minorEastAsia"/>
      <w:lang w:val="en-AU"/>
    </w:rPr>
  </w:style>
  <w:style w:type="paragraph" w:styleId="PlainText">
    <w:name w:val="Plain Text"/>
    <w:basedOn w:val="Normal"/>
    <w:link w:val="PlainTextChar"/>
    <w:uiPriority w:val="99"/>
    <w:unhideWhenUsed/>
    <w:rsid w:val="00254387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54387"/>
    <w:rPr>
      <w:rFonts w:ascii="Calibri" w:eastAsiaTheme="minorEastAsia" w:hAnsi="Calibri" w:cs="Consolas"/>
      <w:szCs w:val="21"/>
      <w:lang w:val="en-AU"/>
    </w:rPr>
  </w:style>
  <w:style w:type="paragraph" w:styleId="NoSpacing">
    <w:name w:val="No Spacing"/>
    <w:uiPriority w:val="1"/>
    <w:qFormat/>
    <w:rsid w:val="00254387"/>
    <w:pPr>
      <w:spacing w:after="0" w:line="240" w:lineRule="auto"/>
    </w:pPr>
    <w:rPr>
      <w:rFonts w:eastAsiaTheme="minorEastAsia"/>
      <w:lang w:val="en-AU"/>
    </w:rPr>
  </w:style>
  <w:style w:type="paragraph" w:styleId="NormalWeb">
    <w:name w:val="Normal (Web)"/>
    <w:basedOn w:val="Normal"/>
    <w:uiPriority w:val="99"/>
    <w:semiHidden/>
    <w:unhideWhenUsed/>
    <w:rsid w:val="00254387"/>
    <w:pPr>
      <w:spacing w:before="100" w:beforeAutospacing="1" w:after="100" w:afterAutospacing="1" w:line="240" w:lineRule="auto"/>
    </w:pPr>
    <w:rPr>
      <w:rFonts w:ascii="MS PGothic" w:eastAsia="MS PGothic" w:hAnsi="MS PGothic" w:cs="MS PGothic"/>
      <w:sz w:val="24"/>
      <w:szCs w:val="24"/>
      <w:lang w:val="en-US" w:eastAsia="ja-JP"/>
    </w:rPr>
  </w:style>
  <w:style w:type="paragraph" w:styleId="Revision">
    <w:name w:val="Revision"/>
    <w:hidden/>
    <w:uiPriority w:val="99"/>
    <w:semiHidden/>
    <w:rsid w:val="00254387"/>
    <w:pPr>
      <w:spacing w:after="0" w:line="240" w:lineRule="auto"/>
    </w:pPr>
    <w:rPr>
      <w:rFonts w:eastAsiaTheme="minorEastAsia"/>
      <w:lang w:val="en-AU"/>
    </w:rPr>
  </w:style>
  <w:style w:type="paragraph" w:styleId="EnvelopeReturn">
    <w:name w:val="envelope return"/>
    <w:basedOn w:val="Normal"/>
    <w:rsid w:val="00254387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val="de-CH" w:eastAsia="de-DE" w:bidi="en-US"/>
    </w:rPr>
  </w:style>
  <w:style w:type="character" w:customStyle="1" w:styleId="text">
    <w:name w:val="text"/>
    <w:basedOn w:val="DefaultParagraphFont"/>
    <w:rsid w:val="00254387"/>
  </w:style>
  <w:style w:type="character" w:customStyle="1" w:styleId="author-ref">
    <w:name w:val="author-ref"/>
    <w:basedOn w:val="DefaultParagraphFont"/>
    <w:rsid w:val="00254387"/>
  </w:style>
  <w:style w:type="character" w:styleId="Hyperlink">
    <w:name w:val="Hyperlink"/>
    <w:basedOn w:val="DefaultParagraphFont"/>
    <w:uiPriority w:val="99"/>
    <w:unhideWhenUsed/>
    <w:rsid w:val="00254387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254387"/>
    <w:pPr>
      <w:spacing w:after="0" w:line="240" w:lineRule="auto"/>
    </w:pPr>
    <w:rPr>
      <w:rFonts w:eastAsiaTheme="minorEastAsia"/>
      <w:lang w:val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3579</Words>
  <Characters>20404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23936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Boult</dc:creator>
  <cp:keywords/>
  <dc:description/>
  <cp:lastModifiedBy>Olivia Boult</cp:lastModifiedBy>
  <cp:revision>1</cp:revision>
  <dcterms:created xsi:type="dcterms:W3CDTF">2020-12-01T10:20:00Z</dcterms:created>
  <dcterms:modified xsi:type="dcterms:W3CDTF">2020-12-01T10:21:00Z</dcterms:modified>
</cp:coreProperties>
</file>