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CDB" w:rsidRPr="00F84055" w:rsidRDefault="00B24CDB">
      <w:pPr>
        <w:rPr>
          <w:sz w:val="28"/>
          <w:szCs w:val="28"/>
        </w:rPr>
      </w:pPr>
    </w:p>
    <w:p w:rsidR="00B24CDB" w:rsidRPr="001575CD" w:rsidRDefault="00B24CDB" w:rsidP="00B045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575CD">
        <w:rPr>
          <w:sz w:val="28"/>
          <w:szCs w:val="28"/>
        </w:rPr>
        <w:t>Hello, I’m Sara Freeman: I’m a professor and director at the University of Puget Sound, in</w:t>
      </w:r>
      <w:r w:rsidR="001575CD">
        <w:rPr>
          <w:sz w:val="28"/>
          <w:szCs w:val="28"/>
        </w:rPr>
        <w:t xml:space="preserve"> Tacoma,</w:t>
      </w:r>
      <w:r w:rsidRPr="001575CD">
        <w:rPr>
          <w:sz w:val="28"/>
          <w:szCs w:val="28"/>
        </w:rPr>
        <w:t xml:space="preserve"> Washington State,</w:t>
      </w:r>
      <w:r w:rsidR="001575CD">
        <w:rPr>
          <w:sz w:val="28"/>
          <w:szCs w:val="28"/>
        </w:rPr>
        <w:t xml:space="preserve"> the United States,</w:t>
      </w:r>
      <w:r w:rsidRPr="001575CD">
        <w:rPr>
          <w:sz w:val="28"/>
          <w:szCs w:val="28"/>
        </w:rPr>
        <w:t xml:space="preserve"> </w:t>
      </w:r>
      <w:r w:rsidR="001575CD">
        <w:rPr>
          <w:sz w:val="28"/>
          <w:szCs w:val="28"/>
        </w:rPr>
        <w:t>a</w:t>
      </w:r>
      <w:r w:rsidRPr="001575CD">
        <w:rPr>
          <w:sz w:val="28"/>
          <w:szCs w:val="28"/>
        </w:rPr>
        <w:t xml:space="preserve">nd I’m pleased to say a word about my contribution to the series Cambridge Elements in Contemporary Performance </w:t>
      </w:r>
      <w:r w:rsidR="001575CD">
        <w:rPr>
          <w:sz w:val="28"/>
          <w:szCs w:val="28"/>
        </w:rPr>
        <w:t>T</w:t>
      </w:r>
      <w:r w:rsidRPr="001575CD">
        <w:rPr>
          <w:sz w:val="28"/>
          <w:szCs w:val="28"/>
        </w:rPr>
        <w:t>exts</w:t>
      </w:r>
      <w:r w:rsidR="001575CD">
        <w:rPr>
          <w:sz w:val="28"/>
          <w:szCs w:val="28"/>
        </w:rPr>
        <w:t>.</w:t>
      </w:r>
    </w:p>
    <w:p w:rsidR="00B24CDB" w:rsidRPr="00F84055" w:rsidRDefault="00B24CDB" w:rsidP="00B24CDB">
      <w:pPr>
        <w:pStyle w:val="ListParagraph"/>
        <w:ind w:left="1080"/>
        <w:rPr>
          <w:sz w:val="28"/>
          <w:szCs w:val="28"/>
        </w:rPr>
      </w:pPr>
      <w:r w:rsidRPr="00F84055">
        <w:rPr>
          <w:sz w:val="28"/>
          <w:szCs w:val="28"/>
        </w:rPr>
        <w:t>My element is called Playwriting, Dramaturgy, and Space and it’s focused on characteristics in playwriting in the last fifty years</w:t>
      </w:r>
      <w:r w:rsidR="00475206">
        <w:rPr>
          <w:sz w:val="28"/>
          <w:szCs w:val="28"/>
        </w:rPr>
        <w:t>.</w:t>
      </w:r>
    </w:p>
    <w:p w:rsidR="00B24CDB" w:rsidRPr="00F84055" w:rsidRDefault="00B24CDB" w:rsidP="00B24CDB">
      <w:pPr>
        <w:pStyle w:val="ListParagraph"/>
        <w:ind w:left="1080"/>
        <w:rPr>
          <w:sz w:val="28"/>
          <w:szCs w:val="28"/>
        </w:rPr>
      </w:pPr>
    </w:p>
    <w:p w:rsidR="00F84055" w:rsidRPr="00F84055" w:rsidRDefault="00F84055" w:rsidP="00B24CDB">
      <w:pPr>
        <w:pStyle w:val="ListParagraph"/>
        <w:ind w:left="1080"/>
        <w:rPr>
          <w:sz w:val="28"/>
          <w:szCs w:val="28"/>
        </w:rPr>
      </w:pPr>
    </w:p>
    <w:p w:rsidR="00B24CDB" w:rsidRPr="001575CD" w:rsidRDefault="001575CD" w:rsidP="001575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So, </w:t>
      </w:r>
      <w:r w:rsidR="00B24CDB" w:rsidRPr="00F84055">
        <w:rPr>
          <w:sz w:val="28"/>
          <w:szCs w:val="28"/>
        </w:rPr>
        <w:t xml:space="preserve">I started this book project thinking about why scripts from the last fifty years read so differently </w:t>
      </w:r>
      <w:r>
        <w:rPr>
          <w:sz w:val="28"/>
          <w:szCs w:val="28"/>
        </w:rPr>
        <w:t>from the</w:t>
      </w:r>
      <w:r w:rsidR="00B24CDB" w:rsidRPr="00F84055">
        <w:rPr>
          <w:sz w:val="28"/>
          <w:szCs w:val="28"/>
        </w:rPr>
        <w:t xml:space="preserve"> ones from the late 19</w:t>
      </w:r>
      <w:r w:rsidR="00B24CDB" w:rsidRPr="00F84055">
        <w:rPr>
          <w:sz w:val="28"/>
          <w:szCs w:val="28"/>
          <w:vertAlign w:val="superscript"/>
        </w:rPr>
        <w:t>th</w:t>
      </w:r>
      <w:r w:rsidR="00B24CDB" w:rsidRPr="00F84055">
        <w:rPr>
          <w:sz w:val="28"/>
          <w:szCs w:val="28"/>
        </w:rPr>
        <w:t xml:space="preserve"> and early 20</w:t>
      </w:r>
      <w:r w:rsidR="00B24CDB" w:rsidRPr="00F84055">
        <w:rPr>
          <w:sz w:val="28"/>
          <w:szCs w:val="28"/>
          <w:vertAlign w:val="superscript"/>
        </w:rPr>
        <w:t>th</w:t>
      </w:r>
      <w:r w:rsidR="00B24CDB" w:rsidRPr="00F84055">
        <w:rPr>
          <w:sz w:val="28"/>
          <w:szCs w:val="28"/>
        </w:rPr>
        <w:t xml:space="preserve"> centur</w:t>
      </w:r>
      <w:r w:rsidR="00475206">
        <w:rPr>
          <w:sz w:val="28"/>
          <w:szCs w:val="28"/>
        </w:rPr>
        <w:t xml:space="preserve">y. </w:t>
      </w:r>
      <w:r w:rsidR="00B24CDB" w:rsidRPr="00F84055">
        <w:rPr>
          <w:sz w:val="28"/>
          <w:szCs w:val="28"/>
        </w:rPr>
        <w:t xml:space="preserve">Newer text-based plays “felt” different to me in performance and it seemed to me that playwrights </w:t>
      </w:r>
      <w:r>
        <w:rPr>
          <w:sz w:val="28"/>
          <w:szCs w:val="28"/>
        </w:rPr>
        <w:t>were</w:t>
      </w:r>
      <w:r w:rsidR="00B24CDB" w:rsidRPr="00F84055">
        <w:rPr>
          <w:sz w:val="28"/>
          <w:szCs w:val="28"/>
        </w:rPr>
        <w:t xml:space="preserve"> working with a shifted consciousness in this new century.</w:t>
      </w:r>
    </w:p>
    <w:p w:rsidR="00F84055" w:rsidRPr="00F84055" w:rsidRDefault="00F84055" w:rsidP="00B24CDB">
      <w:pPr>
        <w:pStyle w:val="ListParagraph"/>
        <w:ind w:left="1080"/>
        <w:rPr>
          <w:sz w:val="28"/>
          <w:szCs w:val="28"/>
        </w:rPr>
      </w:pPr>
    </w:p>
    <w:p w:rsidR="00B24CDB" w:rsidRPr="00F84055" w:rsidRDefault="00B24CDB" w:rsidP="00F808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4055">
        <w:rPr>
          <w:sz w:val="28"/>
          <w:szCs w:val="28"/>
        </w:rPr>
        <w:t xml:space="preserve">One of my key assertions in this </w:t>
      </w:r>
      <w:r w:rsidR="00475206">
        <w:rPr>
          <w:sz w:val="28"/>
          <w:szCs w:val="28"/>
        </w:rPr>
        <w:t>E</w:t>
      </w:r>
      <w:r w:rsidRPr="00F84055">
        <w:rPr>
          <w:sz w:val="28"/>
          <w:szCs w:val="28"/>
        </w:rPr>
        <w:t xml:space="preserve">lement is that </w:t>
      </w:r>
      <w:r w:rsidR="001575CD">
        <w:rPr>
          <w:sz w:val="28"/>
          <w:szCs w:val="28"/>
        </w:rPr>
        <w:t xml:space="preserve">playwriting and </w:t>
      </w:r>
      <w:r w:rsidRPr="00F84055">
        <w:rPr>
          <w:sz w:val="28"/>
          <w:szCs w:val="28"/>
        </w:rPr>
        <w:t>pl</w:t>
      </w:r>
      <w:r w:rsidRPr="00F84055">
        <w:rPr>
          <w:color w:val="000000"/>
          <w:sz w:val="28"/>
          <w:szCs w:val="28"/>
          <w:shd w:val="clear" w:color="auto" w:fill="FFFFFF"/>
        </w:rPr>
        <w:t>aywrights are fully embedded in an artistic and</w:t>
      </w:r>
      <w:r w:rsidRPr="00F84055">
        <w:rPr>
          <w:color w:val="000000"/>
          <w:sz w:val="28"/>
          <w:szCs w:val="28"/>
        </w:rPr>
        <w:t xml:space="preserve">  </w:t>
      </w:r>
      <w:r w:rsidRPr="00F84055">
        <w:rPr>
          <w:color w:val="000000"/>
          <w:sz w:val="28"/>
          <w:szCs w:val="28"/>
          <w:shd w:val="clear" w:color="auto" w:fill="FFFFFF"/>
        </w:rPr>
        <w:t>cultural milieu that has assimilated the insights of a century of formal experimentation in</w:t>
      </w:r>
      <w:r w:rsidRPr="00F84055">
        <w:rPr>
          <w:color w:val="000000"/>
          <w:sz w:val="28"/>
          <w:szCs w:val="28"/>
        </w:rPr>
        <w:t xml:space="preserve"> </w:t>
      </w:r>
      <w:r w:rsidRPr="00F84055">
        <w:rPr>
          <w:color w:val="000000"/>
          <w:sz w:val="28"/>
          <w:szCs w:val="28"/>
          <w:shd w:val="clear" w:color="auto" w:fill="FFFFFF"/>
        </w:rPr>
        <w:t>literature, the visual arts, media, and theatre; the techniques of auteur directors; and the processes</w:t>
      </w:r>
      <w:r w:rsidRPr="00F84055">
        <w:rPr>
          <w:color w:val="000000"/>
          <w:sz w:val="28"/>
          <w:szCs w:val="28"/>
        </w:rPr>
        <w:t xml:space="preserve">  </w:t>
      </w:r>
      <w:r w:rsidRPr="00F84055">
        <w:rPr>
          <w:color w:val="000000"/>
          <w:sz w:val="28"/>
          <w:szCs w:val="28"/>
          <w:shd w:val="clear" w:color="auto" w:fill="FFFFFF"/>
        </w:rPr>
        <w:t>of ensemble creation. N</w:t>
      </w:r>
      <w:r w:rsidRPr="00F84055">
        <w:rPr>
          <w:color w:val="000000"/>
          <w:sz w:val="28"/>
          <w:szCs w:val="28"/>
        </w:rPr>
        <w:t xml:space="preserve">ow, playwrights have as much, or more, in common with  performance artists and scenographers </w:t>
      </w:r>
      <w:r w:rsidR="00475206">
        <w:rPr>
          <w:color w:val="000000"/>
          <w:sz w:val="28"/>
          <w:szCs w:val="28"/>
        </w:rPr>
        <w:t>than</w:t>
      </w:r>
      <w:r w:rsidRPr="00F84055">
        <w:rPr>
          <w:color w:val="000000"/>
          <w:sz w:val="28"/>
          <w:szCs w:val="28"/>
        </w:rPr>
        <w:t xml:space="preserve"> with any other type of artist.</w:t>
      </w:r>
      <w:r w:rsidR="00F808D0" w:rsidRPr="00F84055">
        <w:rPr>
          <w:color w:val="000000"/>
          <w:sz w:val="28"/>
          <w:szCs w:val="28"/>
        </w:rPr>
        <w:t xml:space="preserve"> </w:t>
      </w:r>
    </w:p>
    <w:p w:rsidR="00F84055" w:rsidRPr="00F808D0" w:rsidRDefault="00F84055" w:rsidP="00F808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08D0" w:rsidRPr="00475206" w:rsidRDefault="00F808D0" w:rsidP="0035155B">
      <w:pPr>
        <w:pStyle w:val="ListParagraph"/>
        <w:numPr>
          <w:ilvl w:val="0"/>
          <w:numId w:val="1"/>
        </w:numPr>
        <w:spacing w:before="52"/>
        <w:ind w:right="442"/>
        <w:rPr>
          <w:rFonts w:eastAsia="Times New Roman" w:cstheme="minorHAnsi"/>
          <w:color w:val="000000"/>
          <w:sz w:val="28"/>
          <w:szCs w:val="28"/>
        </w:rPr>
      </w:pPr>
      <w:r w:rsidRPr="00475206">
        <w:rPr>
          <w:rFonts w:eastAsia="Times New Roman" w:cstheme="minorHAnsi"/>
          <w:color w:val="000000"/>
          <w:sz w:val="28"/>
          <w:szCs w:val="28"/>
        </w:rPr>
        <w:t>In the Element I set up the way that for an earlier generation of critics, contrasting a “theatre of images” to the traditional  theatre of text was a to describe innovations in form pursued by hyphenate  director-designer-writers like</w:t>
      </w:r>
      <w:r w:rsidR="001575CD">
        <w:rPr>
          <w:rFonts w:eastAsia="Times New Roman" w:cstheme="minorHAnsi"/>
          <w:color w:val="000000"/>
          <w:sz w:val="28"/>
          <w:szCs w:val="28"/>
        </w:rPr>
        <w:t xml:space="preserve"> say</w:t>
      </w:r>
      <w:r w:rsidRPr="00475206">
        <w:rPr>
          <w:rFonts w:eastAsia="Times New Roman" w:cstheme="minorHAnsi"/>
          <w:color w:val="000000"/>
          <w:sz w:val="28"/>
          <w:szCs w:val="28"/>
        </w:rPr>
        <w:t xml:space="preserve"> Robert Wilson, Richard Foreman, and Lee Breuer</w:t>
      </w:r>
      <w:r w:rsidR="00475206">
        <w:rPr>
          <w:rFonts w:eastAsia="Times New Roman" w:cstheme="minorHAnsi"/>
          <w:color w:val="000000"/>
          <w:sz w:val="28"/>
          <w:szCs w:val="28"/>
        </w:rPr>
        <w:t>.</w:t>
      </w:r>
    </w:p>
    <w:p w:rsidR="00F84055" w:rsidRPr="00F84055" w:rsidRDefault="00F84055" w:rsidP="00F808D0">
      <w:pPr>
        <w:pStyle w:val="ListParagraph"/>
        <w:rPr>
          <w:rFonts w:eastAsia="Times New Roman" w:cstheme="minorHAnsi"/>
          <w:color w:val="000000"/>
          <w:sz w:val="28"/>
          <w:szCs w:val="28"/>
        </w:rPr>
      </w:pPr>
    </w:p>
    <w:p w:rsidR="00F808D0" w:rsidRPr="00F84055" w:rsidRDefault="00F808D0" w:rsidP="00F84055">
      <w:pPr>
        <w:pStyle w:val="NormalWeb"/>
        <w:numPr>
          <w:ilvl w:val="0"/>
          <w:numId w:val="1"/>
        </w:numPr>
        <w:spacing w:before="0" w:beforeAutospacing="0" w:after="0" w:afterAutospacing="0"/>
        <w:ind w:right="34"/>
        <w:rPr>
          <w:rFonts w:asciiTheme="minorHAnsi" w:hAnsiTheme="minorHAnsi" w:cstheme="minorHAnsi"/>
          <w:color w:val="000000"/>
          <w:sz w:val="28"/>
          <w:szCs w:val="28"/>
        </w:rPr>
      </w:pPr>
      <w:r w:rsidRPr="00F84055">
        <w:rPr>
          <w:rFonts w:asciiTheme="minorHAnsi" w:hAnsiTheme="minorHAnsi" w:cstheme="minorHAnsi"/>
          <w:color w:val="000000"/>
          <w:sz w:val="28"/>
          <w:szCs w:val="28"/>
        </w:rPr>
        <w:t xml:space="preserve">I argue this is now </w:t>
      </w:r>
      <w:r w:rsidR="00F84055" w:rsidRPr="00F84055">
        <w:rPr>
          <w:rFonts w:asciiTheme="minorHAnsi" w:hAnsiTheme="minorHAnsi" w:cstheme="minorHAnsi"/>
          <w:color w:val="000000"/>
          <w:sz w:val="28"/>
          <w:szCs w:val="28"/>
        </w:rPr>
        <w:t>less useful because</w:t>
      </w:r>
      <w:r w:rsidRPr="00F8405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75206">
        <w:rPr>
          <w:rFonts w:asciiTheme="minorHAnsi" w:hAnsiTheme="minorHAnsi" w:cstheme="minorHAnsi"/>
          <w:color w:val="000000"/>
          <w:sz w:val="28"/>
          <w:szCs w:val="28"/>
        </w:rPr>
        <w:t>c</w:t>
      </w:r>
      <w:r w:rsidRPr="00F84055">
        <w:rPr>
          <w:rFonts w:asciiTheme="minorHAnsi" w:hAnsiTheme="minorHAnsi" w:cstheme="minorHAnsi"/>
          <w:color w:val="000000"/>
          <w:sz w:val="28"/>
          <w:szCs w:val="28"/>
        </w:rPr>
        <w:t>ontemporary dramaturgies reflect a spatial sensibility in theatre</w:t>
      </w:r>
      <w:r w:rsidR="00F84055" w:rsidRPr="00F84055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F84055">
        <w:rPr>
          <w:rFonts w:asciiTheme="minorHAnsi" w:hAnsiTheme="minorHAnsi" w:cstheme="minorHAnsi"/>
          <w:color w:val="000000"/>
          <w:sz w:val="28"/>
          <w:szCs w:val="28"/>
        </w:rPr>
        <w:t xml:space="preserve"> reinventing text as part of</w:t>
      </w:r>
      <w:r w:rsidR="00475206">
        <w:rPr>
          <w:rFonts w:asciiTheme="minorHAnsi" w:hAnsiTheme="minorHAnsi" w:cstheme="minorHAnsi"/>
          <w:color w:val="000000"/>
          <w:sz w:val="28"/>
          <w:szCs w:val="28"/>
        </w:rPr>
        <w:t xml:space="preserve"> the</w:t>
      </w:r>
      <w:r w:rsidRPr="00F84055">
        <w:rPr>
          <w:rFonts w:asciiTheme="minorHAnsi" w:hAnsiTheme="minorHAnsi" w:cstheme="minorHAnsi"/>
          <w:color w:val="000000"/>
          <w:sz w:val="28"/>
          <w:szCs w:val="28"/>
        </w:rPr>
        <w:t xml:space="preserve"> visuality and physicality</w:t>
      </w:r>
      <w:r w:rsidR="00475206">
        <w:rPr>
          <w:rFonts w:asciiTheme="minorHAnsi" w:hAnsiTheme="minorHAnsi" w:cstheme="minorHAnsi"/>
          <w:color w:val="000000"/>
          <w:sz w:val="28"/>
          <w:szCs w:val="28"/>
        </w:rPr>
        <w:t xml:space="preserve"> of performance and </w:t>
      </w:r>
      <w:r w:rsidR="001575CD">
        <w:rPr>
          <w:rFonts w:asciiTheme="minorHAnsi" w:hAnsiTheme="minorHAnsi" w:cstheme="minorHAnsi"/>
          <w:color w:val="000000"/>
          <w:sz w:val="28"/>
          <w:szCs w:val="28"/>
        </w:rPr>
        <w:t>the</w:t>
      </w:r>
      <w:r w:rsidR="0047520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84055">
        <w:rPr>
          <w:rFonts w:asciiTheme="minorHAnsi" w:hAnsiTheme="minorHAnsi" w:cstheme="minorHAnsi"/>
          <w:color w:val="000000"/>
          <w:sz w:val="28"/>
          <w:szCs w:val="28"/>
        </w:rPr>
        <w:t>transformational theatre magic</w:t>
      </w:r>
      <w:r w:rsidR="00475206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Pr="00F84055">
        <w:rPr>
          <w:rFonts w:asciiTheme="minorHAnsi" w:hAnsiTheme="minorHAnsi" w:cstheme="minorHAnsi"/>
          <w:color w:val="000000"/>
          <w:sz w:val="28"/>
          <w:szCs w:val="28"/>
        </w:rPr>
        <w:t>I use three great playwrights as the central examples in the book, analyzing both the text and the first performance</w:t>
      </w:r>
      <w:r w:rsidR="001575CD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Pr="00F84055">
        <w:rPr>
          <w:rFonts w:asciiTheme="minorHAnsi" w:hAnsiTheme="minorHAnsi" w:cstheme="minorHAnsi"/>
          <w:color w:val="000000"/>
          <w:sz w:val="28"/>
          <w:szCs w:val="28"/>
        </w:rPr>
        <w:t xml:space="preserve"> of Caryl Churchill’s play </w:t>
      </w:r>
      <w:r w:rsidRPr="00F84055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The </w:t>
      </w:r>
      <w:proofErr w:type="spellStart"/>
      <w:r w:rsidRPr="00F84055">
        <w:rPr>
          <w:rFonts w:asciiTheme="minorHAnsi" w:hAnsiTheme="minorHAnsi" w:cstheme="minorHAnsi"/>
          <w:i/>
          <w:iCs/>
          <w:color w:val="000000"/>
          <w:sz w:val="28"/>
          <w:szCs w:val="28"/>
        </w:rPr>
        <w:t>Skriker</w:t>
      </w:r>
      <w:proofErr w:type="spellEnd"/>
      <w:r w:rsidRPr="00F84055">
        <w:rPr>
          <w:rFonts w:asciiTheme="minorHAnsi" w:hAnsiTheme="minorHAnsi" w:cstheme="minorHAnsi"/>
          <w:color w:val="000000"/>
          <w:sz w:val="28"/>
          <w:szCs w:val="28"/>
        </w:rPr>
        <w:t xml:space="preserve">, Naomi Iizuka’s </w:t>
      </w:r>
      <w:r w:rsidRPr="00F84055">
        <w:rPr>
          <w:rFonts w:asciiTheme="minorHAnsi" w:hAnsiTheme="minorHAnsi" w:cstheme="minorHAnsi"/>
          <w:i/>
          <w:iCs/>
          <w:color w:val="000000"/>
          <w:sz w:val="28"/>
          <w:szCs w:val="28"/>
        </w:rPr>
        <w:t>At the Vanishing Point</w:t>
      </w:r>
      <w:r w:rsidRPr="00F84055">
        <w:rPr>
          <w:rFonts w:asciiTheme="minorHAnsi" w:hAnsiTheme="minorHAnsi" w:cstheme="minorHAnsi"/>
          <w:color w:val="000000"/>
          <w:sz w:val="28"/>
          <w:szCs w:val="28"/>
        </w:rPr>
        <w:t xml:space="preserve">, and Sarah Ruhl’s </w:t>
      </w:r>
      <w:r w:rsidRPr="00F84055">
        <w:rPr>
          <w:rFonts w:asciiTheme="minorHAnsi" w:hAnsiTheme="minorHAnsi" w:cstheme="minorHAnsi"/>
          <w:i/>
          <w:iCs/>
          <w:color w:val="000000"/>
          <w:sz w:val="28"/>
          <w:szCs w:val="28"/>
        </w:rPr>
        <w:t>For Peter Pan On Her 70</w:t>
      </w:r>
      <w:r w:rsidRPr="00F84055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th</w:t>
      </w:r>
      <w:r w:rsidRPr="00F84055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r w:rsidR="00475206">
        <w:rPr>
          <w:rFonts w:asciiTheme="minorHAnsi" w:hAnsiTheme="minorHAnsi" w:cstheme="minorHAnsi"/>
          <w:i/>
          <w:iCs/>
          <w:color w:val="000000"/>
          <w:sz w:val="28"/>
          <w:szCs w:val="28"/>
        </w:rPr>
        <w:t>B</w:t>
      </w:r>
      <w:r w:rsidRPr="00F84055">
        <w:rPr>
          <w:rFonts w:asciiTheme="minorHAnsi" w:hAnsiTheme="minorHAnsi" w:cstheme="minorHAnsi"/>
          <w:i/>
          <w:iCs/>
          <w:color w:val="000000"/>
          <w:sz w:val="28"/>
          <w:szCs w:val="28"/>
        </w:rPr>
        <w:t>irthday</w:t>
      </w:r>
      <w:r w:rsidRPr="00F8405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75206">
        <w:rPr>
          <w:rFonts w:asciiTheme="minorHAnsi" w:hAnsiTheme="minorHAnsi" w:cstheme="minorHAnsi"/>
          <w:color w:val="000000"/>
          <w:sz w:val="28"/>
          <w:szCs w:val="28"/>
        </w:rPr>
        <w:t>and treating them as</w:t>
      </w:r>
      <w:r w:rsidRPr="00F84055">
        <w:rPr>
          <w:rFonts w:asciiTheme="minorHAnsi" w:hAnsiTheme="minorHAnsi" w:cstheme="minorHAnsi"/>
          <w:color w:val="000000"/>
          <w:sz w:val="28"/>
          <w:szCs w:val="28"/>
        </w:rPr>
        <w:t xml:space="preserve"> representative </w:t>
      </w:r>
      <w:r w:rsidR="00F84055" w:rsidRPr="00F84055">
        <w:rPr>
          <w:rFonts w:asciiTheme="minorHAnsi" w:hAnsiTheme="minorHAnsi" w:cstheme="minorHAnsi"/>
          <w:color w:val="000000"/>
          <w:sz w:val="28"/>
          <w:szCs w:val="28"/>
        </w:rPr>
        <w:t xml:space="preserve">of a larger shift in how playwrights target their word </w:t>
      </w:r>
      <w:r w:rsidR="00F84055" w:rsidRPr="00F84055">
        <w:rPr>
          <w:rFonts w:asciiTheme="minorHAnsi" w:hAnsiTheme="minorHAnsi" w:cstheme="minorHAnsi"/>
          <w:color w:val="000000"/>
          <w:sz w:val="28"/>
          <w:szCs w:val="28"/>
        </w:rPr>
        <w:lastRenderedPageBreak/>
        <w:t>artistry for collaboration and staging</w:t>
      </w:r>
      <w:r w:rsidR="001575CD">
        <w:rPr>
          <w:rFonts w:asciiTheme="minorHAnsi" w:hAnsiTheme="minorHAnsi" w:cstheme="minorHAnsi"/>
          <w:color w:val="000000"/>
          <w:sz w:val="28"/>
          <w:szCs w:val="28"/>
        </w:rPr>
        <w:t xml:space="preserve">, participating </w:t>
      </w:r>
      <w:r w:rsidR="00F84055" w:rsidRPr="00F84055">
        <w:rPr>
          <w:rFonts w:asciiTheme="minorHAnsi" w:hAnsiTheme="minorHAnsi" w:cstheme="minorHAnsi"/>
          <w:color w:val="000000"/>
          <w:sz w:val="28"/>
          <w:szCs w:val="28"/>
        </w:rPr>
        <w:t xml:space="preserve">in the postmodern and </w:t>
      </w:r>
      <w:proofErr w:type="spellStart"/>
      <w:r w:rsidR="00F84055" w:rsidRPr="00F84055">
        <w:rPr>
          <w:rFonts w:asciiTheme="minorHAnsi" w:hAnsiTheme="minorHAnsi" w:cstheme="minorHAnsi"/>
          <w:color w:val="000000"/>
          <w:sz w:val="28"/>
          <w:szCs w:val="28"/>
        </w:rPr>
        <w:t>postdramatic</w:t>
      </w:r>
      <w:proofErr w:type="spellEnd"/>
      <w:r w:rsidR="00F84055" w:rsidRPr="00F84055">
        <w:rPr>
          <w:rFonts w:asciiTheme="minorHAnsi" w:hAnsiTheme="minorHAnsi" w:cstheme="minorHAnsi"/>
          <w:color w:val="000000"/>
          <w:sz w:val="28"/>
          <w:szCs w:val="28"/>
        </w:rPr>
        <w:t xml:space="preserve"> re-ordering and de</w:t>
      </w:r>
      <w:r w:rsidR="001575CD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="00F84055" w:rsidRPr="00F84055">
        <w:rPr>
          <w:rFonts w:asciiTheme="minorHAnsi" w:hAnsiTheme="minorHAnsi" w:cstheme="minorHAnsi"/>
          <w:color w:val="000000"/>
          <w:sz w:val="28"/>
          <w:szCs w:val="28"/>
        </w:rPr>
        <w:t>hierarchization of theatre’s expressive elements. </w:t>
      </w:r>
    </w:p>
    <w:p w:rsidR="00F808D0" w:rsidRPr="00F808D0" w:rsidRDefault="00F808D0" w:rsidP="00F808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08D0" w:rsidRPr="00F84055" w:rsidRDefault="00F84055" w:rsidP="00F840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4055">
        <w:rPr>
          <w:color w:val="000000"/>
          <w:sz w:val="28"/>
          <w:szCs w:val="28"/>
          <w:shd w:val="clear" w:color="auto" w:fill="FFFFFF"/>
        </w:rPr>
        <w:t xml:space="preserve">So, </w:t>
      </w:r>
      <w:r w:rsidR="00F808D0" w:rsidRPr="00F84055">
        <w:rPr>
          <w:color w:val="000000"/>
          <w:sz w:val="28"/>
          <w:szCs w:val="28"/>
          <w:shd w:val="clear" w:color="auto" w:fill="FFFFFF"/>
        </w:rPr>
        <w:t xml:space="preserve">I identify what I call the </w:t>
      </w:r>
      <w:proofErr w:type="spellStart"/>
      <w:r w:rsidR="00F808D0" w:rsidRPr="00F84055">
        <w:rPr>
          <w:color w:val="000000"/>
          <w:sz w:val="28"/>
          <w:szCs w:val="28"/>
          <w:shd w:val="clear" w:color="auto" w:fill="FFFFFF"/>
        </w:rPr>
        <w:t>scenographic</w:t>
      </w:r>
      <w:proofErr w:type="spellEnd"/>
      <w:r w:rsidR="00F808D0" w:rsidRPr="00F84055">
        <w:rPr>
          <w:color w:val="000000"/>
          <w:sz w:val="28"/>
          <w:szCs w:val="28"/>
          <w:shd w:val="clear" w:color="auto" w:fill="FFFFFF"/>
        </w:rPr>
        <w:t xml:space="preserve"> aspects of contemporary playwriting. My thinking participates in what is sometimes called the spatial turn in the social sciences and humanities</w:t>
      </w:r>
      <w:r w:rsidRPr="00F84055">
        <w:rPr>
          <w:color w:val="000000"/>
          <w:sz w:val="28"/>
          <w:szCs w:val="28"/>
          <w:shd w:val="clear" w:color="auto" w:fill="FFFFFF"/>
        </w:rPr>
        <w:t>, emphasizing what can come from phenomenological thinking about space because other scholars cover the socio-political aspects so well.</w:t>
      </w:r>
      <w:r w:rsidR="00475206">
        <w:rPr>
          <w:color w:val="000000"/>
          <w:sz w:val="28"/>
          <w:szCs w:val="28"/>
          <w:shd w:val="clear" w:color="auto" w:fill="FFFFFF"/>
        </w:rPr>
        <w:t xml:space="preserve"> </w:t>
      </w:r>
      <w:r w:rsidR="00F808D0" w:rsidRPr="00F84055">
        <w:rPr>
          <w:color w:val="000000"/>
          <w:sz w:val="28"/>
          <w:szCs w:val="28"/>
          <w:shd w:val="clear" w:color="auto" w:fill="FFFFFF"/>
        </w:rPr>
        <w:t xml:space="preserve">Space is both a felt </w:t>
      </w:r>
      <w:r w:rsidR="00F808D0" w:rsidRPr="00F84055">
        <w:rPr>
          <w:color w:val="000000"/>
          <w:sz w:val="28"/>
          <w:szCs w:val="28"/>
        </w:rPr>
        <w:t> </w:t>
      </w:r>
      <w:r w:rsidR="00F808D0" w:rsidRPr="00F84055">
        <w:rPr>
          <w:color w:val="000000"/>
          <w:sz w:val="28"/>
          <w:szCs w:val="28"/>
          <w:shd w:val="clear" w:color="auto" w:fill="FFFFFF"/>
        </w:rPr>
        <w:t>relationship in the material world and a conceptual way of engaging the perceiving</w:t>
      </w:r>
      <w:r w:rsidR="00F808D0" w:rsidRPr="00F84055">
        <w:rPr>
          <w:color w:val="000000"/>
          <w:sz w:val="28"/>
          <w:szCs w:val="28"/>
        </w:rPr>
        <w:t xml:space="preserve">  </w:t>
      </w:r>
      <w:r w:rsidR="00F808D0" w:rsidRPr="00F84055">
        <w:rPr>
          <w:color w:val="000000"/>
          <w:sz w:val="28"/>
          <w:szCs w:val="28"/>
          <w:shd w:val="clear" w:color="auto" w:fill="FFFFFF"/>
        </w:rPr>
        <w:t>consciousness. Space is both concrete and conceptual as an element of theatre</w:t>
      </w:r>
      <w:r w:rsidR="00475206">
        <w:rPr>
          <w:color w:val="000000"/>
          <w:sz w:val="28"/>
          <w:szCs w:val="28"/>
          <w:shd w:val="clear" w:color="auto" w:fill="FFFFFF"/>
        </w:rPr>
        <w:t xml:space="preserve"> and </w:t>
      </w:r>
      <w:r w:rsidRPr="00F84055">
        <w:rPr>
          <w:color w:val="000000"/>
          <w:sz w:val="28"/>
          <w:szCs w:val="28"/>
          <w:shd w:val="clear" w:color="auto" w:fill="FFFFFF"/>
        </w:rPr>
        <w:t>I am really fascinated by the</w:t>
      </w:r>
      <w:r w:rsidR="00F808D0" w:rsidRPr="00F84055">
        <w:rPr>
          <w:color w:val="000000"/>
          <w:sz w:val="28"/>
          <w:szCs w:val="28"/>
          <w:shd w:val="clear" w:color="auto" w:fill="FFFFFF"/>
        </w:rPr>
        <w:t xml:space="preserve"> </w:t>
      </w:r>
      <w:r w:rsidRPr="00F84055">
        <w:rPr>
          <w:color w:val="000000"/>
          <w:sz w:val="28"/>
          <w:szCs w:val="28"/>
          <w:shd w:val="clear" w:color="auto" w:fill="FFFFFF"/>
        </w:rPr>
        <w:t>dramaturgical combination</w:t>
      </w:r>
      <w:r w:rsidR="00F808D0" w:rsidRPr="00F84055">
        <w:rPr>
          <w:color w:val="000000"/>
          <w:sz w:val="28"/>
          <w:szCs w:val="28"/>
          <w:shd w:val="clear" w:color="auto" w:fill="FFFFFF"/>
        </w:rPr>
        <w:t xml:space="preserve"> of the concrete and the conceptual </w:t>
      </w:r>
      <w:r w:rsidRPr="00F84055">
        <w:rPr>
          <w:color w:val="000000"/>
          <w:sz w:val="28"/>
          <w:szCs w:val="28"/>
          <w:shd w:val="clear" w:color="auto" w:fill="FFFFFF"/>
        </w:rPr>
        <w:t xml:space="preserve">and the constant capacity for renewal </w:t>
      </w:r>
      <w:r w:rsidR="001575CD">
        <w:rPr>
          <w:color w:val="000000"/>
          <w:sz w:val="28"/>
          <w:szCs w:val="28"/>
          <w:shd w:val="clear" w:color="auto" w:fill="FFFFFF"/>
        </w:rPr>
        <w:t>of</w:t>
      </w:r>
      <w:r w:rsidRPr="00F84055">
        <w:rPr>
          <w:color w:val="000000"/>
          <w:sz w:val="28"/>
          <w:szCs w:val="28"/>
          <w:shd w:val="clear" w:color="auto" w:fill="FFFFFF"/>
        </w:rPr>
        <w:t xml:space="preserve"> writing</w:t>
      </w:r>
      <w:r w:rsidR="001575CD">
        <w:rPr>
          <w:color w:val="000000"/>
          <w:sz w:val="28"/>
          <w:szCs w:val="28"/>
          <w:shd w:val="clear" w:color="auto" w:fill="FFFFFF"/>
        </w:rPr>
        <w:t xml:space="preserve"> in and</w:t>
      </w:r>
      <w:r w:rsidRPr="00F84055">
        <w:rPr>
          <w:color w:val="000000"/>
          <w:sz w:val="28"/>
          <w:szCs w:val="28"/>
          <w:shd w:val="clear" w:color="auto" w:fill="FFFFFF"/>
        </w:rPr>
        <w:t xml:space="preserve"> for performance.</w:t>
      </w:r>
    </w:p>
    <w:p w:rsidR="00F808D0" w:rsidRPr="00F84055" w:rsidRDefault="00F808D0" w:rsidP="00F808D0">
      <w:pPr>
        <w:pStyle w:val="ListParagraph"/>
        <w:rPr>
          <w:sz w:val="28"/>
          <w:szCs w:val="28"/>
        </w:rPr>
      </w:pPr>
    </w:p>
    <w:p w:rsidR="00F808D0" w:rsidRPr="00F84055" w:rsidRDefault="00F84055" w:rsidP="00F808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4055">
        <w:rPr>
          <w:sz w:val="28"/>
          <w:szCs w:val="28"/>
        </w:rPr>
        <w:t xml:space="preserve">Please look for the book: it will be available as an </w:t>
      </w:r>
      <w:proofErr w:type="spellStart"/>
      <w:r w:rsidRPr="00F84055">
        <w:rPr>
          <w:sz w:val="28"/>
          <w:szCs w:val="28"/>
        </w:rPr>
        <w:t>ebook</w:t>
      </w:r>
      <w:proofErr w:type="spellEnd"/>
      <w:r w:rsidRPr="00F84055">
        <w:rPr>
          <w:sz w:val="28"/>
          <w:szCs w:val="28"/>
        </w:rPr>
        <w:t>, and then in paperback and hardcopy simultaneously and I think it will be really useful book for stirring up both textual and performance insight</w:t>
      </w:r>
      <w:r w:rsidR="001575CD">
        <w:rPr>
          <w:sz w:val="28"/>
          <w:szCs w:val="28"/>
        </w:rPr>
        <w:t>.</w:t>
      </w:r>
    </w:p>
    <w:sectPr w:rsidR="00F808D0" w:rsidRPr="00F84055" w:rsidSect="002E4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29F2"/>
    <w:multiLevelType w:val="hybridMultilevel"/>
    <w:tmpl w:val="A1F26DB0"/>
    <w:lvl w:ilvl="0" w:tplc="D88C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97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DB"/>
    <w:rsid w:val="001575CD"/>
    <w:rsid w:val="002E4A24"/>
    <w:rsid w:val="00475206"/>
    <w:rsid w:val="008825C1"/>
    <w:rsid w:val="00B24CDB"/>
    <w:rsid w:val="00B513FA"/>
    <w:rsid w:val="00F808D0"/>
    <w:rsid w:val="00F8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73F5B"/>
  <w15:chartTrackingRefBased/>
  <w15:docId w15:val="{EA03EAA5-36F4-5A48-923F-8BAFBE78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C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08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Freeman</dc:creator>
  <cp:keywords/>
  <dc:description/>
  <cp:lastModifiedBy>Sara Freeman</cp:lastModifiedBy>
  <cp:revision>3</cp:revision>
  <cp:lastPrinted>2023-09-08T19:53:00Z</cp:lastPrinted>
  <dcterms:created xsi:type="dcterms:W3CDTF">2023-09-08T19:20:00Z</dcterms:created>
  <dcterms:modified xsi:type="dcterms:W3CDTF">2023-09-19T20:49:00Z</dcterms:modified>
</cp:coreProperties>
</file>