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20" w:rsidRPr="00EF4C20" w:rsidRDefault="00EF4C20" w:rsidP="008602D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</w:pPr>
      <w:r w:rsidRPr="00EF4C20"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  <w:t>Chapter 10</w:t>
      </w:r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4277A" w:rsidRPr="002E48A1" w:rsidRDefault="0054277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Reverse electron transport</w:t>
      </w:r>
    </w:p>
    <w:p w:rsidR="00A301BF" w:rsidRDefault="00A301BF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B17DCD" w:rsidRPr="00EF4C20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Nitrification</w:t>
      </w:r>
    </w:p>
    <w:p w:rsidR="00466235" w:rsidRDefault="001557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>He,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57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</w:t>
      </w:r>
      <w:r w:rsidRPr="0015572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Klebsiella oxytoca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(EN-B2): A novel type of simultaneous nitrification and denitrification strain for excellent total nitrogen removal during multiple nitrogen pollution wastewater treatment. </w:t>
      </w:r>
      <w:r w:rsidRPr="001557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572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128236.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1557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https://doi.org/10.1016/j.biortech.2022.128236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647CC" w:rsidRDefault="001557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>Huang,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57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Comammox </w:t>
      </w:r>
      <w:r w:rsidRPr="0015572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Nitrospira 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bacteria are dominant ammonia oxidizers in mainstream nitrification bioreactors emended with sponge carriers. </w:t>
      </w:r>
      <w:r w:rsidRPr="001557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Science &amp; Technology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572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56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5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12584-12591.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1557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https://doi.org/10.1021/acs.est.2c03641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18F" w:rsidRDefault="000F718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Kraft,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Oxygen and nitrogen production by an ammonia-oxidizing archaeon.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375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(6576)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97-100.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0F718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https://www.science.org/doi/abs/10.1126/science.abe6733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18F" w:rsidRDefault="000F718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Leung, P.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 nitrite-oxidising bacterium constitutively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consumes atmospheric hydrogen.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2213-2219.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0F718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https://doi.org/10.1038/s41396-022-01265-0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18F" w:rsidRDefault="000F718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Luo,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Research progress and prospects of complete ammonia oxidizing bacteria in wastewater treatment.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of Environmental Science &amp; Engineering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0F718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https://doi.org/10.1007/s11783-022-1555-2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18F" w:rsidRDefault="000F718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Palomo,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0C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Evolutionary ecology of natural comammox </w:t>
      </w:r>
      <w:r w:rsidRPr="000F718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Nitrospira 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populations.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e01139-21.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0F718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https://journals.asm.org/doi/abs/10.1128/msystems.01139-21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4A76" w:rsidRDefault="00344A76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>Xu, S.-Q.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4A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Genetic foundations of direct ammonia oxidation (Dirammox) to N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MocR-like transcriptional regulator DnfR in </w:t>
      </w:r>
      <w:r w:rsidRPr="00344A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Alcaligenes faecalis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JQ135. </w:t>
      </w:r>
      <w:r w:rsidRPr="00344A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344A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4A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88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e02261-21.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344A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https://journals.asm.org/doi/abs/10.1128/aem.02261-21</w:t>
        </w:r>
      </w:hyperlink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602DC" w:rsidRPr="00EF4C20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Colourless sulfur bacteria</w:t>
      </w:r>
    </w:p>
    <w:p w:rsidR="00154049" w:rsidRPr="00154049" w:rsidRDefault="00154049" w:rsidP="00154049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540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Fukazawa, S. 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(2022). </w:t>
      </w:r>
      <w:r w:rsidRPr="0015404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Nitrosophilus kaiyonis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sp. nov., a hydrogen-, sulfur- and thiosulfate-oxidizing chemolithoautotroph within “Campylobacteria” isolated from a deep-sea hydrothermal vent in the Mid-Okinawa Trough. 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Archives of Microbiology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5404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205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(1), 12. </w:t>
      </w:r>
      <w:hyperlink r:id="rId14" w:history="1">
        <w:r w:rsidRPr="001540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https://doi.org/10.1007/s00203-022-03350-6</w:t>
        </w:r>
      </w:hyperlink>
    </w:p>
    <w:p w:rsidR="00466235" w:rsidRDefault="00466235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54049" w:rsidRDefault="0051523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Geerlings, N. M. </w:t>
      </w:r>
      <w:r w:rsidRPr="0051523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="00154049" w:rsidRPr="001540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Polyphosphate dynamics in cable bacteria. </w:t>
      </w:r>
      <w:r w:rsidR="00154049" w:rsidRPr="0051523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="00154049" w:rsidRPr="001540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154049" w:rsidRPr="0015404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="00154049" w:rsidRPr="0015404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883807.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51523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https://www.frontiersin.org/article/10.3389/fmicb.2022.883807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15231" w:rsidRDefault="0051523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Gwak, J.-H.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1523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Sulfur and methane oxidation by a single microorganism. </w:t>
      </w:r>
      <w:r w:rsidRPr="0051523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</w:t>
      </w:r>
      <w:r w:rsidR="001E0CB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of the USA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1523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119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e2114799119.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Pr="0051523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https://www.pnas.org/doi/abs/10.1073/pnas.2114799119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15231" w:rsidRDefault="00515231" w:rsidP="0051523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Hashimoto,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1523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Physiological and comparative proteomic characterization of </w:t>
      </w:r>
      <w:r w:rsidRPr="0051523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Desulfolithobacter dissulfuricans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gen. nov., sp. nov., a novel mesophilic, sulfur-disproportionating chemolithoautotroph from a deep-sea hydrothermal vent. </w:t>
      </w:r>
      <w:r w:rsidRPr="0051523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1523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1042116.</w:t>
      </w:r>
      <w:r>
        <w:rPr>
          <w:rFonts w:ascii="Times New Roman" w:eastAsia="맑은 고딕" w:hAnsi="Times New Roman" w:cs="Times New Roman" w:hint="eastAsia"/>
          <w:kern w:val="0"/>
          <w:sz w:val="24"/>
          <w:szCs w:val="24"/>
        </w:rPr>
        <w:t xml:space="preserve"> </w:t>
      </w:r>
      <w:hyperlink r:id="rId17" w:history="1">
        <w:r w:rsidRPr="0051523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https://www.frontiersin.org/articles/10.3389/fmicb.2022.1042116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A3824" w:rsidRDefault="000A382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Volland, J.-M.</w:t>
      </w:r>
      <w:r w:rsidR="00344A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344A76" w:rsidRPr="00344A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="00344A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 centimeter-long bacterium with DNA contained in metabolically act</w:t>
      </w:r>
      <w:r w:rsidR="00344A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ive, membrane-bound organelles.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44A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Science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A382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376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(6600)</w:t>
      </w:r>
      <w:r w:rsidR="00344A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1453-1458.</w:t>
      </w:r>
      <w:r w:rsidR="00344A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Pr="000A38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https://www.science.org/doi/abs/10.1126/science.abb3634</w:t>
        </w:r>
      </w:hyperlink>
    </w:p>
    <w:p w:rsidR="00A1224D" w:rsidRDefault="00A1224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E0CB9" w:rsidRPr="00A1224D" w:rsidRDefault="001E0CB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Ferrous iron and other metal oxides</w:t>
      </w:r>
    </w:p>
    <w:p w:rsidR="00B17DCD" w:rsidRPr="00154049" w:rsidRDefault="00154049" w:rsidP="0015404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</w:pPr>
      <w:r w:rsidRPr="001540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Brown, R.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54049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154049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15404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1540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(2023). Current nature-based biological practices for rare earth elements extraction and recovery: Bioleaching and biosorption. </w:t>
      </w:r>
      <w:r w:rsidRPr="0015404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Renewable </w:t>
      </w:r>
      <w:r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&amp; </w:t>
      </w:r>
      <w:r w:rsidRPr="0015404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Sustainable Energy Reviews</w:t>
      </w:r>
      <w:r w:rsidRPr="001540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5404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173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540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113099.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9" w:history="1">
        <w:r w:rsidRPr="0015404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https://doi.org/10.1016/j.rser.2022.113099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647CC" w:rsidRDefault="0015404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540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Cheng,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5404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540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(in press). Hematite-promoted nitrate-reducing Fe(II) oxidation by </w:t>
      </w:r>
      <w:r w:rsidRPr="0015404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Acidovorax </w:t>
      </w:r>
      <w:r w:rsidRPr="001540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strain BoFeN1: Roles of mineral catalysis and cell encrustation. </w:t>
      </w:r>
      <w:r w:rsidRPr="001E0CB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u w:val="single"/>
          <w:lang w:eastAsia="en-US"/>
        </w:rPr>
        <w:t>Geobiology</w:t>
      </w:r>
      <w:r w:rsidRPr="0015404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0" w:history="1">
        <w:r w:rsidRPr="0015404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https://doi.org/10.1111/gbi.12510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5572F" w:rsidRDefault="001557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Jain, A.</w:t>
      </w:r>
      <w:r w:rsid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0F718F" w:rsidRPr="000F71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Reconstructing electron transfer components from an Fe(II) oxidizing bacterium. </w:t>
      </w:r>
      <w:r w:rsidRPr="000F71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5572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168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(9)</w:t>
      </w:r>
      <w:r w:rsid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0.001240.</w:t>
      </w:r>
      <w:r w:rsid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1" w:history="1">
        <w:r w:rsidR="000F718F" w:rsidRPr="000F718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https://doi.org/10.1099/mic.0.001240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F718F" w:rsidRDefault="000F718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Min,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F71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Single strain-triggered b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iogeochemical cycle of arsenic.</w:t>
      </w:r>
      <w:r w:rsidRP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F71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Science &amp; Technology</w:t>
      </w:r>
      <w:r w:rsidRP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F718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56</w:t>
      </w:r>
      <w:r w:rsidRP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F71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16410-16418.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2" w:history="1">
        <w:r w:rsidRPr="000F718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https://doi.org/10.1021/acs.est.2c02015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A3824" w:rsidRDefault="000A382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 xml:space="preserve">Roberto, F. F.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Schippers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A. 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(2022). Progress in bioleaching: part B, applications of microbial processes by the minerals industries. </w:t>
      </w:r>
      <w:r w:rsidRPr="000A38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Applied Microbiology &amp; Biotechnology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382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106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5913-5928.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3" w:history="1">
        <w:r w:rsidRPr="000A382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https://doi.org/10.1007/s00253-022-12085-9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A3824" w:rsidRDefault="000A382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Vera,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38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Progress in bioleaching: fundamentals and mechanisms of microbial metal sulfide oxidation – part A. </w:t>
      </w:r>
      <w:r w:rsidRPr="000A38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0A382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382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106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A382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6933-6952.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4" w:history="1">
        <w:r w:rsidRPr="000A382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https://doi.org/10.1007/s00253-022-12168-7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44A76" w:rsidRPr="00344A76" w:rsidRDefault="00344A76" w:rsidP="00344A7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Wang, X. </w:t>
      </w:r>
      <w:r w:rsidRPr="00344A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Ferrous iron oxidation microflora from rust deposits improve the performance of bioelectrochemical system. </w:t>
      </w:r>
      <w:r w:rsidRPr="00344A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Bioresource Technology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A7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364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128048. </w:t>
      </w:r>
      <w:hyperlink r:id="rId25" w:history="1">
        <w:r w:rsidRPr="00344A7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https://doi.org/10.1016/j.biortech.2022.128048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647CC" w:rsidRDefault="00344A76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Wu,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A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(2022). 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Manganese removal and product characteristics of a marine manganese-oxidizing bacterium </w:t>
      </w:r>
      <w:r w:rsidRPr="00344A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Bacillus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sp. FF-1.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A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International Microbiology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A7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25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701-708.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6" w:history="1">
        <w:r w:rsidRPr="00344A7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https://doi.org/10.1007/s10123-022-00254-9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647CC" w:rsidRDefault="00344A76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Zhou,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A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(2022). Biological oxidation of Fe(II)-bearing smectite by microaerophilic iron oxidizer</w:t>
      </w:r>
      <w:r w:rsidRPr="00344A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Sideroxydans lithotrophicus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using dual Mto and Cyc2 iron oxidation pathways. </w:t>
      </w:r>
      <w:r w:rsidRPr="00344A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Science &amp; Technology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A7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56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44A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17443-17453.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344A7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https://doi.org/10.1021/acs.est.2c05142</w:t>
        </w:r>
      </w:hyperlink>
    </w:p>
    <w:p w:rsidR="00B17DCD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80453" w:rsidRPr="0054277A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Hydrogen oxidizers and carboxydobacteria</w:t>
      </w:r>
    </w:p>
    <w:p w:rsidR="00B17DCD" w:rsidRDefault="0015404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>Fan,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Aerobic hydrogen-oxidizing bacteria in soil: from cells to ecosystems. 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Reviews in Environmental Science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Bio/Technology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404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877-904.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1540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https://doi.org/10.1007/s11157-022-09633-0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647CC" w:rsidRDefault="0015404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Fukazawa,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</w:t>
      </w:r>
      <w:r w:rsidRPr="0015404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Nitrosophilus kaiyonis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a hydrogen-, sulfur- and thiosulfate-oxidizing chemolithoautotroph within “Campylobacteria” isolated from a deep-sea hydrothermal vent in the Mid-Okinawa Trough. 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Archives of Microbiology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404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(1),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1540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https://doi.org/10.1007/s00203-022-03350-6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15231" w:rsidRDefault="0051523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5152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Greening, C.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Grinter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R. 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(2022). Microbial oxidation of atmospheric trace gases. </w:t>
      </w:r>
      <w:r w:rsidRPr="0051523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Reviews Microbiology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23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523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513-528.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51523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https://doi.org/10.1038/s41579-022-00724-x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18F" w:rsidRPr="000F718F" w:rsidRDefault="000F718F" w:rsidP="000F718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Leung, P. M.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A nitrite-oxidising bacterium constitutively consumes atmospheric hydrogen. </w:t>
      </w:r>
      <w:r w:rsidRPr="000F718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(9), 2213-2219. </w:t>
      </w:r>
      <w:hyperlink r:id="rId31" w:history="1">
        <w:r w:rsidRPr="000F718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https://doi.org/10.1038/s41396-022-01265-0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Other inorganic electron donors</w:t>
      </w:r>
    </w:p>
    <w:p w:rsidR="00B17DCD" w:rsidRDefault="0015404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>Eddie, B.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Conservation of energetic pathways for electroautotrophy in the uncultivated candidate order </w:t>
      </w:r>
      <w:r w:rsidRPr="0015404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Tenderiales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5404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mSphere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404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404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e00223-22.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15404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https://journals.asm.org/doi/abs/10.1128/msphere.00223-22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F718F" w:rsidRDefault="000F718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Pillot,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38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Optimization of growth and electrosynthesis of </w:t>
      </w:r>
      <w:r w:rsidR="000A3824">
        <w:rPr>
          <w:rFonts w:ascii="Times New Roman" w:eastAsia="맑은 고딕" w:hAnsi="Times New Roman" w:cs="Times New Roman"/>
          <w:kern w:val="0"/>
          <w:sz w:val="24"/>
          <w:szCs w:val="24"/>
        </w:rPr>
        <w:t>polyh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>ydroxy</w:t>
      </w:r>
      <w:r w:rsidR="000A3824"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lkanoates by the thermophilic bacterium </w:t>
      </w:r>
      <w:r w:rsidRPr="000F718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Kyrpidia spormannii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A38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 Reports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F718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17</w:t>
      </w:r>
      <w:r w:rsidR="000A382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F718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100949.</w:t>
      </w:r>
      <w:r w:rsidR="000A38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="000A3824" w:rsidRPr="000A38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https://doi.org/10.1016/j.biteb.2022.100949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A3824" w:rsidRDefault="000A382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  <w:r w:rsidRPr="000A3824">
        <w:rPr>
          <w:rFonts w:ascii="Times New Roman" w:eastAsia="맑은 고딕" w:hAnsi="Times New Roman" w:cs="Times New Roman"/>
          <w:kern w:val="0"/>
          <w:sz w:val="24"/>
          <w:szCs w:val="24"/>
        </w:rPr>
        <w:t>Sackett, J.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38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Genome-scale mutational analysis of cathode-oxidizing </w:t>
      </w:r>
      <w:r w:rsidRPr="000A382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Thioclava electrotropha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ElOx9T. </w:t>
      </w:r>
      <w:r w:rsidRPr="000A38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38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909824.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0A38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https://www.frontiersin.org/article/10.3389/fmicb.2022.909824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647CC" w:rsidRDefault="00344A76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Wang,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4A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(2022). Ferrous iron oxidation microflora from rust deposits improve the performance of bioelectrochemical system. </w:t>
      </w:r>
      <w:r w:rsidRPr="00344A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4A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128048.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344A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https://doi.org/10.1016/j.biortech.2022.128048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647CC" w:rsidRDefault="00344A76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>Yamamoto, 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44A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(2023). In situ electrosynthetic bacterial growth using electricity generated b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y a deep-sea hydrothermal vent.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4A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4A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17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44A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344A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https://doi.org/10.1038/s41396-022-01316-6</w:t>
        </w:r>
      </w:hyperlink>
    </w:p>
    <w:p w:rsidR="00B17DCD" w:rsidRPr="0097698A" w:rsidRDefault="00B17DC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fixation</w:t>
      </w:r>
    </w:p>
    <w:p w:rsidR="00B17DCD" w:rsidRDefault="0015572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Ivanovsky, R.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5572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(2022). A new glance on the mechanism of autotrophic CO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bscript"/>
        </w:rPr>
        <w:t>2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assimilation in green sulfur bacteria. </w:t>
      </w:r>
      <w:r w:rsidRPr="0015572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Microbiology-Moscow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5572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91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15572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225-234.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7" w:history="1">
        <w:r w:rsidRPr="0015572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https://doi.org/10.1134/S0026261722300026</w:t>
        </w:r>
      </w:hyperlink>
    </w:p>
    <w:p w:rsidR="008647CC" w:rsidRPr="0061738E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F6340" w:rsidRPr="0061738E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Calvin cycle</w:t>
      </w:r>
    </w:p>
    <w:p w:rsidR="008647CC" w:rsidRPr="00FF6340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E8220E" w:rsidRPr="00EF4C20" w:rsidRDefault="00E822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Reductive TCA cycle</w:t>
      </w:r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14CB7" w:rsidRPr="00EF4C20" w:rsidRDefault="00914CB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Acetyl-CoA pathway</w:t>
      </w:r>
    </w:p>
    <w:p w:rsidR="00B17DCD" w:rsidRDefault="000A382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Trischler,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A38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A functional Wood–Ljungdahl pathway devoid of a formate dehydrogenase in the gut acetogens </w:t>
      </w:r>
      <w:r w:rsidRPr="000A382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Blautia wexlerae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</w:t>
      </w:r>
      <w:r w:rsidRPr="000A382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Blautia luti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beyond. </w:t>
      </w:r>
      <w:r w:rsidRPr="000A38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A382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24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A38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3111-3123.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8" w:history="1">
        <w:r w:rsidRPr="000A38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https://doi.org/10.1111/1462-2920.16029</w:t>
        </w:r>
      </w:hyperlink>
    </w:p>
    <w:p w:rsid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57E5D" w:rsidRPr="00EF4C2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3-h</w:t>
      </w:r>
      <w:r w:rsidR="008647CC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y</w:t>
      </w: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droxypropionate cycle </w:t>
      </w:r>
    </w:p>
    <w:p w:rsidR="006E0DE7" w:rsidRDefault="006E0DE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E0CB9" w:rsidRPr="006E0DE7" w:rsidRDefault="001E0CB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 w:hint="eastAsia"/>
          <w:kern w:val="0"/>
          <w:sz w:val="24"/>
          <w:szCs w:val="24"/>
        </w:rPr>
      </w:pPr>
    </w:p>
    <w:p w:rsid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4-hydroxybutyrate cycles</w:t>
      </w:r>
    </w:p>
    <w:p w:rsidR="008647CC" w:rsidRPr="008647CC" w:rsidRDefault="008647C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bookmarkStart w:id="0" w:name="_GoBack"/>
      <w:bookmarkEnd w:id="0"/>
    </w:p>
    <w:p w:rsidR="008647CC" w:rsidRPr="008647CC" w:rsidRDefault="008647C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8647CC" w:rsidRPr="008647C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096" w:rsidRDefault="00233096" w:rsidP="002E48A1">
      <w:pPr>
        <w:spacing w:after="0" w:line="240" w:lineRule="auto"/>
      </w:pPr>
      <w:r>
        <w:separator/>
      </w:r>
    </w:p>
  </w:endnote>
  <w:endnote w:type="continuationSeparator" w:id="0">
    <w:p w:rsidR="00233096" w:rsidRDefault="00233096" w:rsidP="002E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096" w:rsidRDefault="00233096" w:rsidP="002E48A1">
      <w:pPr>
        <w:spacing w:after="0" w:line="240" w:lineRule="auto"/>
      </w:pPr>
      <w:r>
        <w:separator/>
      </w:r>
    </w:p>
  </w:footnote>
  <w:footnote w:type="continuationSeparator" w:id="0">
    <w:p w:rsidR="00233096" w:rsidRDefault="00233096" w:rsidP="002E4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20"/>
    <w:rsid w:val="000051BB"/>
    <w:rsid w:val="000342C5"/>
    <w:rsid w:val="00043564"/>
    <w:rsid w:val="0005052F"/>
    <w:rsid w:val="000A3824"/>
    <w:rsid w:val="000C08F7"/>
    <w:rsid w:val="000F718F"/>
    <w:rsid w:val="000F7BD6"/>
    <w:rsid w:val="00113378"/>
    <w:rsid w:val="00153ECF"/>
    <w:rsid w:val="00154049"/>
    <w:rsid w:val="0015572F"/>
    <w:rsid w:val="00156E82"/>
    <w:rsid w:val="00172E0E"/>
    <w:rsid w:val="001807F4"/>
    <w:rsid w:val="001906E8"/>
    <w:rsid w:val="00196E70"/>
    <w:rsid w:val="001C7169"/>
    <w:rsid w:val="001E0CB9"/>
    <w:rsid w:val="0020355E"/>
    <w:rsid w:val="00221AB0"/>
    <w:rsid w:val="00233096"/>
    <w:rsid w:val="0024102E"/>
    <w:rsid w:val="0025206C"/>
    <w:rsid w:val="002815BB"/>
    <w:rsid w:val="002E48A1"/>
    <w:rsid w:val="0031219A"/>
    <w:rsid w:val="00344A76"/>
    <w:rsid w:val="003A4F83"/>
    <w:rsid w:val="003E3D41"/>
    <w:rsid w:val="003F69C9"/>
    <w:rsid w:val="00466235"/>
    <w:rsid w:val="0046711F"/>
    <w:rsid w:val="004C56FD"/>
    <w:rsid w:val="004F5815"/>
    <w:rsid w:val="00515231"/>
    <w:rsid w:val="00533DE1"/>
    <w:rsid w:val="0054277A"/>
    <w:rsid w:val="00552995"/>
    <w:rsid w:val="00596D7D"/>
    <w:rsid w:val="00610948"/>
    <w:rsid w:val="0061738E"/>
    <w:rsid w:val="006C70E0"/>
    <w:rsid w:val="006E0DE7"/>
    <w:rsid w:val="0070619E"/>
    <w:rsid w:val="007107E6"/>
    <w:rsid w:val="00713563"/>
    <w:rsid w:val="00761049"/>
    <w:rsid w:val="007A7C1F"/>
    <w:rsid w:val="007B68B5"/>
    <w:rsid w:val="007D7D41"/>
    <w:rsid w:val="00801787"/>
    <w:rsid w:val="008102D8"/>
    <w:rsid w:val="00841803"/>
    <w:rsid w:val="00844310"/>
    <w:rsid w:val="008476A6"/>
    <w:rsid w:val="00857473"/>
    <w:rsid w:val="00857E5D"/>
    <w:rsid w:val="008602DC"/>
    <w:rsid w:val="008647CC"/>
    <w:rsid w:val="00865B5E"/>
    <w:rsid w:val="00880453"/>
    <w:rsid w:val="00914CB7"/>
    <w:rsid w:val="009241BF"/>
    <w:rsid w:val="00942FA8"/>
    <w:rsid w:val="009713EA"/>
    <w:rsid w:val="0097698A"/>
    <w:rsid w:val="0098523F"/>
    <w:rsid w:val="009A0B29"/>
    <w:rsid w:val="009A3438"/>
    <w:rsid w:val="009A5A93"/>
    <w:rsid w:val="00A1224D"/>
    <w:rsid w:val="00A301BF"/>
    <w:rsid w:val="00A37D62"/>
    <w:rsid w:val="00AA3EA1"/>
    <w:rsid w:val="00B04326"/>
    <w:rsid w:val="00B17DCD"/>
    <w:rsid w:val="00B915C6"/>
    <w:rsid w:val="00BE1429"/>
    <w:rsid w:val="00CB1C48"/>
    <w:rsid w:val="00D00248"/>
    <w:rsid w:val="00D15A18"/>
    <w:rsid w:val="00D22A05"/>
    <w:rsid w:val="00D3185A"/>
    <w:rsid w:val="00D71086"/>
    <w:rsid w:val="00D7474C"/>
    <w:rsid w:val="00D90676"/>
    <w:rsid w:val="00DA796A"/>
    <w:rsid w:val="00DB0EA6"/>
    <w:rsid w:val="00E17A1A"/>
    <w:rsid w:val="00E31B02"/>
    <w:rsid w:val="00E51DDA"/>
    <w:rsid w:val="00E63046"/>
    <w:rsid w:val="00E8220E"/>
    <w:rsid w:val="00EB3C1A"/>
    <w:rsid w:val="00ED1C9C"/>
    <w:rsid w:val="00EF4C20"/>
    <w:rsid w:val="00F4715F"/>
    <w:rsid w:val="00F533D2"/>
    <w:rsid w:val="00F95034"/>
    <w:rsid w:val="00FE5B68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FE92C0-40A5-4942-BCB7-4BF55104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1F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F4C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F4C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F4C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F4C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F4C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F4C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F4C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F4C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F4C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F4C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F4C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F4C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F4C20"/>
  </w:style>
  <w:style w:type="paragraph" w:customStyle="1" w:styleId="Style7">
    <w:name w:val="Style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F4C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F4C20"/>
  </w:style>
  <w:style w:type="paragraph" w:customStyle="1" w:styleId="Author">
    <w:name w:val="Author"/>
    <w:basedOn w:val="a0"/>
    <w:rsid w:val="00EF4C20"/>
    <w:rPr>
      <w:sz w:val="26"/>
    </w:rPr>
  </w:style>
  <w:style w:type="paragraph" w:customStyle="1" w:styleId="Editor">
    <w:name w:val="Editor"/>
    <w:basedOn w:val="a0"/>
    <w:rsid w:val="00EF4C20"/>
    <w:rPr>
      <w:sz w:val="26"/>
    </w:rPr>
  </w:style>
  <w:style w:type="paragraph" w:customStyle="1" w:styleId="Edition">
    <w:name w:val="Edition"/>
    <w:basedOn w:val="a0"/>
    <w:rsid w:val="00EF4C20"/>
  </w:style>
  <w:style w:type="paragraph" w:customStyle="1" w:styleId="Dedication">
    <w:name w:val="Dedication"/>
    <w:basedOn w:val="a0"/>
    <w:rsid w:val="00EF4C20"/>
  </w:style>
  <w:style w:type="paragraph" w:customStyle="1" w:styleId="Half-title">
    <w:name w:val="Half-title"/>
    <w:basedOn w:val="a0"/>
    <w:rsid w:val="00EF4C20"/>
  </w:style>
  <w:style w:type="paragraph" w:customStyle="1" w:styleId="Copyright">
    <w:name w:val="Copyright"/>
    <w:basedOn w:val="a0"/>
    <w:rsid w:val="00EF4C20"/>
  </w:style>
  <w:style w:type="paragraph" w:customStyle="1" w:styleId="LOC">
    <w:name w:val="LOC"/>
    <w:basedOn w:val="a0"/>
    <w:rsid w:val="00EF4C20"/>
  </w:style>
  <w:style w:type="paragraph" w:customStyle="1" w:styleId="Publisher">
    <w:name w:val="Publisher"/>
    <w:basedOn w:val="a0"/>
    <w:rsid w:val="00EF4C20"/>
  </w:style>
  <w:style w:type="paragraph" w:styleId="a4">
    <w:name w:val="Subtitle"/>
    <w:basedOn w:val="a0"/>
    <w:link w:val="Char0"/>
    <w:qFormat/>
    <w:rsid w:val="00EF4C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F4C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F4C20"/>
  </w:style>
  <w:style w:type="paragraph" w:customStyle="1" w:styleId="TOCChapter">
    <w:name w:val="TOCChapter"/>
    <w:basedOn w:val="a0"/>
    <w:rsid w:val="00EF4C20"/>
  </w:style>
  <w:style w:type="paragraph" w:customStyle="1" w:styleId="TOCpagenumber">
    <w:name w:val="TOCpagenumber"/>
    <w:basedOn w:val="a0"/>
    <w:rsid w:val="00EF4C20"/>
  </w:style>
  <w:style w:type="paragraph" w:customStyle="1" w:styleId="TOCsubchapter">
    <w:name w:val="TOCsubchapter"/>
    <w:basedOn w:val="a0"/>
    <w:rsid w:val="00EF4C20"/>
  </w:style>
  <w:style w:type="paragraph" w:customStyle="1" w:styleId="TOCsubsubchapter">
    <w:name w:val="TOCsubsubchapter"/>
    <w:basedOn w:val="a0"/>
    <w:rsid w:val="00EF4C20"/>
  </w:style>
  <w:style w:type="paragraph" w:customStyle="1" w:styleId="TOCsubsubsubchapter">
    <w:name w:val="TOCsubsubsubchapter"/>
    <w:basedOn w:val="a0"/>
    <w:rsid w:val="00EF4C20"/>
  </w:style>
  <w:style w:type="paragraph" w:styleId="a5">
    <w:name w:val="caption"/>
    <w:basedOn w:val="a0"/>
    <w:qFormat/>
    <w:rsid w:val="00EF4C20"/>
    <w:rPr>
      <w:bCs/>
      <w:szCs w:val="20"/>
    </w:rPr>
  </w:style>
  <w:style w:type="paragraph" w:customStyle="1" w:styleId="Blockquote">
    <w:name w:val="Blockquote"/>
    <w:basedOn w:val="a0"/>
    <w:rsid w:val="00EF4C20"/>
    <w:pPr>
      <w:ind w:left="432" w:right="432"/>
    </w:pPr>
  </w:style>
  <w:style w:type="paragraph" w:customStyle="1" w:styleId="Extract">
    <w:name w:val="Extract"/>
    <w:basedOn w:val="a0"/>
    <w:rsid w:val="00EF4C20"/>
    <w:pPr>
      <w:ind w:left="432" w:right="432"/>
    </w:pPr>
  </w:style>
  <w:style w:type="paragraph" w:customStyle="1" w:styleId="Indentblock">
    <w:name w:val="Indentblock"/>
    <w:basedOn w:val="a0"/>
    <w:rsid w:val="00EF4C20"/>
    <w:pPr>
      <w:ind w:left="432"/>
    </w:pPr>
  </w:style>
  <w:style w:type="paragraph" w:customStyle="1" w:styleId="Indenthanginga">
    <w:name w:val="Indenthanginga"/>
    <w:basedOn w:val="a0"/>
    <w:rsid w:val="00EF4C20"/>
    <w:pPr>
      <w:ind w:left="432" w:hanging="432"/>
    </w:pPr>
  </w:style>
  <w:style w:type="paragraph" w:customStyle="1" w:styleId="Indenthanging1">
    <w:name w:val="Indenthanging1"/>
    <w:basedOn w:val="a0"/>
    <w:rsid w:val="00EF4C20"/>
    <w:pPr>
      <w:ind w:left="190" w:hanging="190"/>
    </w:pPr>
  </w:style>
  <w:style w:type="paragraph" w:customStyle="1" w:styleId="Indenthangingb">
    <w:name w:val="Indenthangingb"/>
    <w:basedOn w:val="a0"/>
    <w:rsid w:val="00EF4C20"/>
    <w:pPr>
      <w:ind w:left="432" w:hanging="432"/>
    </w:pPr>
  </w:style>
  <w:style w:type="paragraph" w:customStyle="1" w:styleId="Table">
    <w:name w:val="Table"/>
    <w:basedOn w:val="a0"/>
    <w:rsid w:val="00EF4C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F4C20"/>
  </w:style>
  <w:style w:type="paragraph" w:customStyle="1" w:styleId="Note">
    <w:name w:val="Note"/>
    <w:basedOn w:val="Table"/>
    <w:rsid w:val="00EF4C20"/>
  </w:style>
  <w:style w:type="paragraph" w:customStyle="1" w:styleId="Sidebar">
    <w:name w:val="Sidebar"/>
    <w:basedOn w:val="Table"/>
    <w:rsid w:val="00EF4C20"/>
  </w:style>
  <w:style w:type="paragraph" w:customStyle="1" w:styleId="Indexmain">
    <w:name w:val="Indexmain"/>
    <w:basedOn w:val="a0"/>
    <w:rsid w:val="00EF4C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F4C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F4C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F4C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F4C20"/>
    <w:rPr>
      <w:rFonts w:ascii="Times New Roman" w:hAnsi="Times New Roman"/>
      <w:b/>
    </w:rPr>
  </w:style>
  <w:style w:type="character" w:customStyle="1" w:styleId="eIta">
    <w:name w:val="eIta"/>
    <w:rsid w:val="00EF4C20"/>
    <w:rPr>
      <w:rFonts w:ascii="Times New Roman" w:hAnsi="Times New Roman"/>
      <w:i/>
    </w:rPr>
  </w:style>
  <w:style w:type="character" w:customStyle="1" w:styleId="eBolIta">
    <w:name w:val="eBolIta"/>
    <w:rsid w:val="00EF4C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F4C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F4C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F4C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F4C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F4C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F4C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F4C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F4C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F4C20"/>
  </w:style>
  <w:style w:type="paragraph" w:customStyle="1" w:styleId="NlTable-H">
    <w:name w:val="NlTable-H"/>
    <w:basedOn w:val="Table-H"/>
    <w:rsid w:val="00EF4C20"/>
  </w:style>
  <w:style w:type="paragraph" w:customStyle="1" w:styleId="Note-H">
    <w:name w:val="Note-H"/>
    <w:basedOn w:val="Table-H"/>
    <w:rsid w:val="00EF4C20"/>
  </w:style>
  <w:style w:type="paragraph" w:customStyle="1" w:styleId="Sidebar-H">
    <w:name w:val="Sidebar-H"/>
    <w:basedOn w:val="Table-H"/>
    <w:rsid w:val="00EF4C20"/>
  </w:style>
  <w:style w:type="paragraph" w:customStyle="1" w:styleId="Poem">
    <w:name w:val="Poem"/>
    <w:basedOn w:val="Extract"/>
    <w:qFormat/>
    <w:rsid w:val="00EF4C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F4C20"/>
    <w:pPr>
      <w:ind w:left="864"/>
    </w:pPr>
  </w:style>
  <w:style w:type="paragraph" w:customStyle="1" w:styleId="indent1">
    <w:name w:val="indent1"/>
    <w:basedOn w:val="a"/>
    <w:next w:val="a0"/>
    <w:qFormat/>
    <w:rsid w:val="00EF4C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F4C20"/>
    <w:rPr>
      <w:color w:val="0000FF"/>
      <w:u w:val="single"/>
    </w:rPr>
  </w:style>
  <w:style w:type="character" w:styleId="a9">
    <w:name w:val="FollowedHyperlink"/>
    <w:uiPriority w:val="99"/>
    <w:rsid w:val="00EF4C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F4C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F4C20"/>
  </w:style>
  <w:style w:type="character" w:customStyle="1" w:styleId="Char">
    <w:name w:val="일반 (웹) Char"/>
    <w:aliases w:val="표준 (웹) Char"/>
    <w:link w:val="a0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F4C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F4C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F4C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F4C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F4C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F4C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F4C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F4C20"/>
  </w:style>
  <w:style w:type="character" w:customStyle="1" w:styleId="maintextleft1">
    <w:name w:val="maintextleft1"/>
    <w:rsid w:val="00EF4C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F4C20"/>
    <w:rPr>
      <w:i/>
      <w:iCs/>
    </w:rPr>
  </w:style>
  <w:style w:type="character" w:styleId="af">
    <w:name w:val="page number"/>
    <w:basedOn w:val="a1"/>
    <w:rsid w:val="00EF4C20"/>
  </w:style>
  <w:style w:type="paragraph" w:styleId="af0">
    <w:name w:val="Revision"/>
    <w:hidden/>
    <w:uiPriority w:val="99"/>
    <w:semiHidden/>
    <w:rsid w:val="00EF4C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F4C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F4C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F4C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F4C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F4C20"/>
  </w:style>
  <w:style w:type="paragraph" w:customStyle="1" w:styleId="MTDisplayEquation">
    <w:name w:val="MTDisplayEquation"/>
    <w:basedOn w:val="a0"/>
    <w:next w:val="a"/>
    <w:link w:val="MTDisplayEquationChar"/>
    <w:rsid w:val="00EF4C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F4C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F4C20"/>
    <w:rPr>
      <w:color w:val="808080"/>
    </w:rPr>
  </w:style>
  <w:style w:type="paragraph" w:customStyle="1" w:styleId="TableRight">
    <w:name w:val="Table +  Right"/>
    <w:basedOn w:val="Table"/>
    <w:rsid w:val="00EF4C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F4C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F4C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F4C20"/>
  </w:style>
  <w:style w:type="numbering" w:customStyle="1" w:styleId="NoList3">
    <w:name w:val="No List3"/>
    <w:next w:val="a3"/>
    <w:uiPriority w:val="99"/>
    <w:semiHidden/>
    <w:unhideWhenUsed/>
    <w:rsid w:val="00EF4C20"/>
  </w:style>
  <w:style w:type="character" w:customStyle="1" w:styleId="apple-converted-space">
    <w:name w:val="apple-converted-space"/>
    <w:basedOn w:val="a1"/>
    <w:rsid w:val="00EF4C20"/>
  </w:style>
  <w:style w:type="character" w:customStyle="1" w:styleId="mw-cite-backlink">
    <w:name w:val="mw-cite-backlink"/>
    <w:basedOn w:val="a1"/>
    <w:rsid w:val="00EF4C20"/>
  </w:style>
  <w:style w:type="character" w:customStyle="1" w:styleId="cite-accessibility-label">
    <w:name w:val="cite-accessibility-label"/>
    <w:basedOn w:val="a1"/>
    <w:rsid w:val="00EF4C20"/>
  </w:style>
  <w:style w:type="paragraph" w:customStyle="1" w:styleId="Default">
    <w:name w:val="Default"/>
    <w:rsid w:val="00EF4C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F4C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F4C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F4C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F4C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F4C20"/>
  </w:style>
  <w:style w:type="character" w:customStyle="1" w:styleId="article-headercorresponding-auth">
    <w:name w:val="article-header__corresponding-auth"/>
    <w:basedOn w:val="a1"/>
    <w:rsid w:val="00EF4C20"/>
  </w:style>
  <w:style w:type="character" w:customStyle="1" w:styleId="collapsetext1">
    <w:name w:val="collapsetext1"/>
    <w:rsid w:val="00EF4C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F4C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F4C20"/>
    <w:rPr>
      <w:i/>
      <w:iCs/>
    </w:rPr>
  </w:style>
  <w:style w:type="character" w:customStyle="1" w:styleId="slug-elocation">
    <w:name w:val="slug-elocation"/>
    <w:basedOn w:val="a1"/>
    <w:rsid w:val="00EF4C20"/>
  </w:style>
  <w:style w:type="character" w:customStyle="1" w:styleId="st1">
    <w:name w:val="st1"/>
    <w:basedOn w:val="a1"/>
    <w:rsid w:val="00EF4C20"/>
  </w:style>
  <w:style w:type="character" w:customStyle="1" w:styleId="current-selection">
    <w:name w:val="current-selection"/>
    <w:basedOn w:val="a1"/>
    <w:rsid w:val="00EF4C20"/>
  </w:style>
  <w:style w:type="character" w:customStyle="1" w:styleId="af8">
    <w:name w:val="_"/>
    <w:basedOn w:val="a1"/>
    <w:rsid w:val="00EF4C20"/>
  </w:style>
  <w:style w:type="character" w:customStyle="1" w:styleId="enhanced-reference">
    <w:name w:val="enhanced-reference"/>
    <w:basedOn w:val="a1"/>
    <w:rsid w:val="00EF4C20"/>
  </w:style>
  <w:style w:type="character" w:customStyle="1" w:styleId="ff5">
    <w:name w:val="ff5"/>
    <w:basedOn w:val="a1"/>
    <w:rsid w:val="00EF4C20"/>
  </w:style>
  <w:style w:type="character" w:customStyle="1" w:styleId="named-content">
    <w:name w:val="named-content"/>
    <w:basedOn w:val="a1"/>
    <w:rsid w:val="00EF4C20"/>
  </w:style>
  <w:style w:type="character" w:customStyle="1" w:styleId="A40">
    <w:name w:val="A4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F4C20"/>
    <w:rPr>
      <w:i/>
      <w:iCs/>
    </w:rPr>
  </w:style>
  <w:style w:type="character" w:styleId="af9">
    <w:name w:val="Strong"/>
    <w:uiPriority w:val="22"/>
    <w:qFormat/>
    <w:rsid w:val="00EF4C20"/>
    <w:rPr>
      <w:b/>
      <w:bCs/>
    </w:rPr>
  </w:style>
  <w:style w:type="character" w:customStyle="1" w:styleId="cit-auth">
    <w:name w:val="cit-auth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F4C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F4C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F4C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F4C20"/>
  </w:style>
  <w:style w:type="character" w:customStyle="1" w:styleId="js-revealercontrol-toggle">
    <w:name w:val="js-revealer__control-toggle"/>
    <w:basedOn w:val="a1"/>
    <w:rsid w:val="00EF4C20"/>
  </w:style>
  <w:style w:type="character" w:customStyle="1" w:styleId="equiv">
    <w:name w:val="equiv"/>
    <w:basedOn w:val="a1"/>
    <w:rsid w:val="00EF4C20"/>
  </w:style>
  <w:style w:type="character" w:customStyle="1" w:styleId="article-headermeta-info-label">
    <w:name w:val="article-header__meta-info-label"/>
    <w:basedOn w:val="a1"/>
    <w:rsid w:val="00EF4C20"/>
  </w:style>
  <w:style w:type="character" w:customStyle="1" w:styleId="cit-issue">
    <w:name w:val="cit-issue"/>
    <w:basedOn w:val="a1"/>
    <w:rsid w:val="00EF4C20"/>
  </w:style>
  <w:style w:type="character" w:customStyle="1" w:styleId="cit-first-page">
    <w:name w:val="cit-first-page"/>
    <w:basedOn w:val="a1"/>
    <w:rsid w:val="00EF4C20"/>
  </w:style>
  <w:style w:type="paragraph" w:customStyle="1" w:styleId="hstyle0">
    <w:name w:val="hstyle0"/>
    <w:basedOn w:val="a"/>
    <w:rsid w:val="00EF4C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F4C20"/>
  </w:style>
  <w:style w:type="character" w:customStyle="1" w:styleId="jp-sup1">
    <w:name w:val="jp-sup1"/>
    <w:rsid w:val="00EF4C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F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21/acs.est.2c03641" TargetMode="External"/><Relationship Id="rId13" Type="http://schemas.openxmlformats.org/officeDocument/2006/relationships/hyperlink" Target="https://journals.asm.org/doi/abs/10.1128/aem.02261-21" TargetMode="External"/><Relationship Id="rId18" Type="http://schemas.openxmlformats.org/officeDocument/2006/relationships/hyperlink" Target="https://www.science.org/doi/abs/10.1126/science.abb3634" TargetMode="External"/><Relationship Id="rId26" Type="http://schemas.openxmlformats.org/officeDocument/2006/relationships/hyperlink" Target="https://doi.org/10.1007/s10123-022-00254-9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oi.org/10.1099/mic.0.001240" TargetMode="External"/><Relationship Id="rId34" Type="http://schemas.openxmlformats.org/officeDocument/2006/relationships/hyperlink" Target="https://www.frontiersin.org/article/10.3389/fmicb.2022.909824" TargetMode="External"/><Relationship Id="rId7" Type="http://schemas.openxmlformats.org/officeDocument/2006/relationships/hyperlink" Target="https://doi.org/10.1016/j.biortech.2022.128236" TargetMode="External"/><Relationship Id="rId12" Type="http://schemas.openxmlformats.org/officeDocument/2006/relationships/hyperlink" Target="https://journals.asm.org/doi/abs/10.1128/msystems.01139-21" TargetMode="External"/><Relationship Id="rId17" Type="http://schemas.openxmlformats.org/officeDocument/2006/relationships/hyperlink" Target="https://www.frontiersin.org/articles/10.3389/fmicb.2022.1042116" TargetMode="External"/><Relationship Id="rId25" Type="http://schemas.openxmlformats.org/officeDocument/2006/relationships/hyperlink" Target="https://doi.org/10.1016/j.biortech.2022.128048" TargetMode="External"/><Relationship Id="rId33" Type="http://schemas.openxmlformats.org/officeDocument/2006/relationships/hyperlink" Target="https://doi.org/10.1016/j.biteb.2022.100949" TargetMode="External"/><Relationship Id="rId38" Type="http://schemas.openxmlformats.org/officeDocument/2006/relationships/hyperlink" Target="https://doi.org/10.1111/1462-2920.1602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nas.org/doi/abs/10.1073/pnas.2114799119" TargetMode="External"/><Relationship Id="rId20" Type="http://schemas.openxmlformats.org/officeDocument/2006/relationships/hyperlink" Target="https://doi.org/10.1111/gbi.12510" TargetMode="External"/><Relationship Id="rId29" Type="http://schemas.openxmlformats.org/officeDocument/2006/relationships/hyperlink" Target="https://doi.org/10.1007/s00203-022-03350-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07/s11783-022-1555-2" TargetMode="External"/><Relationship Id="rId24" Type="http://schemas.openxmlformats.org/officeDocument/2006/relationships/hyperlink" Target="https://doi.org/10.1007/s00253-022-12168-7" TargetMode="External"/><Relationship Id="rId32" Type="http://schemas.openxmlformats.org/officeDocument/2006/relationships/hyperlink" Target="https://journals.asm.org/doi/abs/10.1128/msphere.00223-22" TargetMode="External"/><Relationship Id="rId37" Type="http://schemas.openxmlformats.org/officeDocument/2006/relationships/hyperlink" Target="https://doi.org/10.1134/S0026261722300026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frontiersin.org/article/10.3389/fmicb.2022.883807" TargetMode="External"/><Relationship Id="rId23" Type="http://schemas.openxmlformats.org/officeDocument/2006/relationships/hyperlink" Target="https://doi.org/10.1007/s00253-022-12085-9" TargetMode="External"/><Relationship Id="rId28" Type="http://schemas.openxmlformats.org/officeDocument/2006/relationships/hyperlink" Target="https://doi.org/10.1007/s11157-022-09633-0" TargetMode="External"/><Relationship Id="rId36" Type="http://schemas.openxmlformats.org/officeDocument/2006/relationships/hyperlink" Target="https://doi.org/10.1038/s41396-022-01316-6" TargetMode="External"/><Relationship Id="rId10" Type="http://schemas.openxmlformats.org/officeDocument/2006/relationships/hyperlink" Target="https://doi.org/10.1038/s41396-022-01265-0" TargetMode="External"/><Relationship Id="rId19" Type="http://schemas.openxmlformats.org/officeDocument/2006/relationships/hyperlink" Target="https://doi.org/10.1016/j.rser.2022.113099" TargetMode="External"/><Relationship Id="rId31" Type="http://schemas.openxmlformats.org/officeDocument/2006/relationships/hyperlink" Target="https://doi.org/10.1038/s41396-022-01265-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ience.org/doi/abs/10.1126/science.abe6733" TargetMode="External"/><Relationship Id="rId14" Type="http://schemas.openxmlformats.org/officeDocument/2006/relationships/hyperlink" Target="https://doi.org/10.1007/s00203-022-03350-6" TargetMode="External"/><Relationship Id="rId22" Type="http://schemas.openxmlformats.org/officeDocument/2006/relationships/hyperlink" Target="https://doi.org/10.1021/acs.est.2c02015" TargetMode="External"/><Relationship Id="rId27" Type="http://schemas.openxmlformats.org/officeDocument/2006/relationships/hyperlink" Target="https://doi.org/10.1021/acs.est.2c05142" TargetMode="External"/><Relationship Id="rId30" Type="http://schemas.openxmlformats.org/officeDocument/2006/relationships/hyperlink" Target="https://doi.org/10.1038/s41579-022-00724-x" TargetMode="External"/><Relationship Id="rId35" Type="http://schemas.openxmlformats.org/officeDocument/2006/relationships/hyperlink" Target="https://doi.org/10.1016/j.biortech.2022.128048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7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35</cp:revision>
  <dcterms:created xsi:type="dcterms:W3CDTF">2020-01-07T02:21:00Z</dcterms:created>
  <dcterms:modified xsi:type="dcterms:W3CDTF">2023-01-07T12:19:00Z</dcterms:modified>
</cp:coreProperties>
</file>