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9A3" w:rsidRPr="00DB79A3" w:rsidRDefault="00DB79A3" w:rsidP="007D6A6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/>
        </w:rPr>
      </w:pPr>
      <w:r w:rsidRPr="00DB79A3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11</w:t>
      </w:r>
      <w:r w:rsidR="007D6A61">
        <w:rPr>
          <w:rFonts w:ascii="Times New Roman" w:eastAsia="맑은 고딕" w:hAnsi="Times New Roman" w:cs="Times New Roman"/>
          <w:b/>
          <w:kern w:val="0"/>
          <w:sz w:val="32"/>
          <w:szCs w:val="32"/>
        </w:rPr>
        <w:t xml:space="preserve"> </w:t>
      </w:r>
      <w:r w:rsidRPr="00DB79A3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/>
        </w:rPr>
        <w:t>Photosynthesis</w:t>
      </w:r>
    </w:p>
    <w:p w:rsidR="004C0ABF" w:rsidRDefault="004C0ABF" w:rsidP="00D50D2E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D50D2E" w:rsidRPr="00DB79A3" w:rsidRDefault="00D50D2E" w:rsidP="00D50D2E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General</w:t>
      </w:r>
    </w:p>
    <w:p w:rsidR="007D6A61" w:rsidRPr="007C42AA" w:rsidRDefault="007D6A61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C42AA" w:rsidRPr="007C42AA" w:rsidRDefault="007C42AA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B79A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Photosynthetic bacteria</w:t>
      </w:r>
      <w:r w:rsidR="00D50D2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</w:t>
      </w:r>
    </w:p>
    <w:p w:rsidR="00F330D4" w:rsidRDefault="00D02C22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02C22">
        <w:rPr>
          <w:rFonts w:ascii="Times New Roman" w:eastAsia="맑은 고딕" w:hAnsi="Times New Roman" w:cs="Times New Roman"/>
          <w:kern w:val="0"/>
          <w:sz w:val="24"/>
          <w:szCs w:val="24"/>
        </w:rPr>
        <w:t>Amulyasai, B.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02C22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et </w:t>
      </w:r>
      <w:r w:rsidRPr="00D02C2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02C2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Phylogenomic analysis of a metagenome-assembled genome indicates a new taxon of an anoxygenic phototroph bacterium in the family </w:t>
      </w:r>
      <w:r w:rsidRPr="00D02C2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Chromatiaceae </w:t>
      </w:r>
      <w:r w:rsidRPr="00D02C22">
        <w:rPr>
          <w:rFonts w:ascii="Times New Roman" w:eastAsia="맑은 고딕" w:hAnsi="Times New Roman" w:cs="Times New Roman"/>
          <w:kern w:val="0"/>
          <w:sz w:val="24"/>
          <w:szCs w:val="24"/>
        </w:rPr>
        <w:t>and the proposal of “</w:t>
      </w:r>
      <w:r w:rsidRPr="00D02C2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Candidatus </w:t>
      </w:r>
      <w:r w:rsidRPr="00D02C2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Thioaporhodococcus” gen. nov. </w:t>
      </w:r>
      <w:r w:rsidRPr="00D02C2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Archives of Microbiology</w:t>
      </w:r>
      <w:r w:rsidRPr="00D02C2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02C2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D02C22">
        <w:rPr>
          <w:rFonts w:ascii="Times New Roman" w:eastAsia="맑은 고딕" w:hAnsi="Times New Roman" w:cs="Times New Roman"/>
          <w:kern w:val="0"/>
          <w:sz w:val="24"/>
          <w:szCs w:val="24"/>
        </w:rPr>
        <w:t>(12)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02C2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688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" w:history="1">
        <w:r w:rsidRPr="00D02C2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https://doi.org/10.1007/s00203-022-03298-7</w:t>
        </w:r>
      </w:hyperlink>
    </w:p>
    <w:p w:rsidR="007D6A61" w:rsidRDefault="007D6A61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D6A61" w:rsidRDefault="00202868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02868">
        <w:rPr>
          <w:rFonts w:ascii="Times New Roman" w:eastAsia="맑은 고딕" w:hAnsi="Times New Roman" w:cs="Times New Roman"/>
          <w:kern w:val="0"/>
          <w:sz w:val="24"/>
          <w:szCs w:val="24"/>
        </w:rPr>
        <w:t>Slobodkina, G.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0286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028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Lithoautotrophic lifestyle of the widespread genus </w:t>
      </w:r>
      <w:r w:rsidRPr="0020286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Roseovarius </w:t>
      </w:r>
      <w:r w:rsidRPr="002028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revealed by physiological and genomic characterization of </w:t>
      </w:r>
      <w:r w:rsidRPr="0020286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Roseovarius autotrophicus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sp. nov.</w:t>
      </w:r>
      <w:r w:rsidRPr="002028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0286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Ecology</w:t>
      </w:r>
      <w:r w:rsidRPr="002028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0286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98</w:t>
      </w:r>
      <w:r w:rsidRPr="00202868">
        <w:rPr>
          <w:rFonts w:ascii="Times New Roman" w:eastAsia="맑은 고딕" w:hAnsi="Times New Roman" w:cs="Times New Roman"/>
          <w:kern w:val="0"/>
          <w:sz w:val="24"/>
          <w:szCs w:val="24"/>
        </w:rPr>
        <w:t>(10)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028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fiac113.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" w:history="1">
        <w:r w:rsidRPr="0020286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https://doi.org/10.1093/femsec/fiac113</w:t>
        </w:r>
      </w:hyperlink>
    </w:p>
    <w:p w:rsidR="007D6A61" w:rsidRDefault="007D6A61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C42AA" w:rsidRPr="00DB79A3" w:rsidRDefault="007C42AA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B79A3" w:rsidRP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DB79A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Photosynthetic apparatus and pigments</w:t>
      </w:r>
    </w:p>
    <w:p w:rsidR="00F8402D" w:rsidRDefault="002F76AE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F76AE">
        <w:rPr>
          <w:rFonts w:ascii="Times New Roman" w:eastAsia="맑은 고딕" w:hAnsi="Times New Roman" w:cs="Times New Roman"/>
          <w:kern w:val="0"/>
          <w:sz w:val="24"/>
          <w:szCs w:val="24"/>
        </w:rPr>
        <w:t>Domínguez-Martín, M.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F76A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2F76AE">
        <w:rPr>
          <w:rFonts w:ascii="Times New Roman" w:eastAsia="맑은 고딕" w:hAnsi="Times New Roman" w:cs="Times New Roman"/>
          <w:kern w:val="0"/>
          <w:sz w:val="24"/>
          <w:szCs w:val="24"/>
        </w:rPr>
        <w:t>Structures of a phycobilisome in light-harves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ting and photoprotected states.</w:t>
      </w:r>
      <w:r w:rsidRPr="002F76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F76A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</w:t>
      </w:r>
      <w:r w:rsidRPr="002F76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F76A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609</w:t>
      </w:r>
      <w:r w:rsidRPr="002F76AE">
        <w:rPr>
          <w:rFonts w:ascii="Times New Roman" w:eastAsia="맑은 고딕" w:hAnsi="Times New Roman" w:cs="Times New Roman"/>
          <w:kern w:val="0"/>
          <w:sz w:val="24"/>
          <w:szCs w:val="24"/>
        </w:rPr>
        <w:t>(7928)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F76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835-845.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" w:history="1">
        <w:r w:rsidRPr="002F76A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https://doi.org/10.1038/s41586-022-05156-4</w:t>
        </w:r>
      </w:hyperlink>
    </w:p>
    <w:p w:rsidR="002F76AE" w:rsidRDefault="002F76AE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F76AE" w:rsidRDefault="002F76AE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F76AE">
        <w:rPr>
          <w:rFonts w:ascii="Times New Roman" w:eastAsia="맑은 고딕" w:hAnsi="Times New Roman" w:cs="Times New Roman"/>
          <w:kern w:val="0"/>
          <w:sz w:val="24"/>
          <w:szCs w:val="24"/>
        </w:rPr>
        <w:t>Du,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F76A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F76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Preparation of photo-bioelectrochemical cells with the RC-LH complex from </w:t>
      </w:r>
      <w:r w:rsidRPr="002F76A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Roseiflexus castenholzii</w:t>
      </w:r>
      <w:r w:rsidRPr="002F76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2F76A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2F76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F76A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F76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928046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hyperlink r:id="rId10" w:history="1">
        <w:r w:rsidRPr="002F76A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https://www.frontiersin.org/article/10.3389/fmicb.2022.928046</w:t>
        </w:r>
      </w:hyperlink>
    </w:p>
    <w:p w:rsidR="007D6A61" w:rsidRDefault="007D6A61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040C7" w:rsidRDefault="002040C7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040C7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Krauspe, V.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040C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040C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Phycobilisome breakdown effector NblD is required to maintain cellular amino acid composition during nitrogen starvation. </w:t>
      </w:r>
      <w:r w:rsidRPr="002040C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2040C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040C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204</w:t>
      </w:r>
      <w:r w:rsidRPr="002040C7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040C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e00158-21.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" w:history="1">
        <w:r w:rsidRPr="002040C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https://journals.asm.org/doi/abs/10.1128/jb.00158-21</w:t>
        </w:r>
      </w:hyperlink>
    </w:p>
    <w:p w:rsidR="007D6A61" w:rsidRPr="00707417" w:rsidRDefault="007D6A61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C42AA" w:rsidRPr="00DB79A3" w:rsidRDefault="007C42AA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DB79A3" w:rsidRP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DB79A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Light reactions</w:t>
      </w:r>
    </w:p>
    <w:p w:rsidR="00F330D4" w:rsidRDefault="00B71425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71425">
        <w:rPr>
          <w:rFonts w:ascii="Times New Roman" w:eastAsia="맑은 고딕" w:hAnsi="Times New Roman" w:cs="Times New Roman"/>
          <w:kern w:val="0"/>
          <w:sz w:val="24"/>
          <w:szCs w:val="24"/>
        </w:rPr>
        <w:t>Miklovics, N.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7142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714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Quinone binding site in a type VI sulfide:quinone oxidoreductase. </w:t>
      </w:r>
      <w:r w:rsidRPr="00B7142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Applied Microbiology &amp; Biotechnology</w:t>
      </w:r>
      <w:r w:rsidRPr="00B714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7142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106</w:t>
      </w:r>
      <w:r w:rsidRPr="00B71425">
        <w:rPr>
          <w:rFonts w:ascii="Times New Roman" w:eastAsia="맑은 고딕" w:hAnsi="Times New Roman" w:cs="Times New Roman"/>
          <w:kern w:val="0"/>
          <w:sz w:val="24"/>
          <w:szCs w:val="24"/>
        </w:rPr>
        <w:t>(22)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714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7505-7517.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" w:history="1">
        <w:r w:rsidRPr="00B7142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https://doi.org/10.1007/s00253-022-12202-8</w:t>
        </w:r>
      </w:hyperlink>
    </w:p>
    <w:p w:rsidR="007D6A61" w:rsidRDefault="007D6A61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C42AA" w:rsidRPr="00DB79A3" w:rsidRDefault="007C42AA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Segoe UI" w:eastAsia="맑은 고딕" w:hAnsi="Segoe UI" w:cs="Segoe UI"/>
          <w:kern w:val="0"/>
          <w:sz w:val="18"/>
          <w:szCs w:val="18"/>
        </w:rPr>
      </w:pPr>
    </w:p>
    <w:p w:rsidR="00DB79A3" w:rsidRP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DB79A3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Circadian clock</w:t>
      </w:r>
    </w:p>
    <w:p w:rsidR="00D44835" w:rsidRDefault="002040C7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2040C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Kahl, L. J.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2040C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2040C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Light/dark and temperature cycling modulate metabolic electron flow in </w:t>
      </w:r>
      <w:r w:rsidRPr="002040C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Pseudomonas aeruginosa</w:t>
      </w:r>
      <w:r w:rsidRPr="002040C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biofilms. </w:t>
      </w:r>
      <w:r w:rsidRPr="002040C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mBio</w:t>
      </w:r>
      <w:r w:rsidRPr="002040C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2040C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13</w:t>
      </w:r>
      <w:r w:rsidRPr="002040C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2040C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e01407-22.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3" w:history="1">
        <w:r w:rsidRPr="002040C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https://journals.asm.org/doi/abs/10.1128/mbio.01407-22</w:t>
        </w:r>
      </w:hyperlink>
    </w:p>
    <w:p w:rsidR="007D6A61" w:rsidRDefault="007D6A61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460B5" w:rsidRDefault="00D460B5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D460B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Ohlendorf, R.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&amp;</w:t>
      </w:r>
      <w:r w:rsidRPr="00D460B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Möglich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D460B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460B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A. </w:t>
      </w:r>
      <w:r w:rsidRPr="00D460B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(2022). Light-regulated gene expression in Bacteria: Fundamenta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ls, advances, and perspectives.</w:t>
      </w:r>
      <w:r w:rsidRPr="00D460B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460B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Frontiers in Bioengineering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bookmarkStart w:id="0" w:name="_GoBack"/>
      <w:bookmarkEnd w:id="0"/>
      <w:r w:rsidRPr="00D460B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Biotechnology</w:t>
      </w:r>
      <w:r w:rsidRPr="00D460B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460B5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10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D460B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1029403. </w:t>
      </w:r>
      <w:hyperlink r:id="rId14" w:history="1">
        <w:r w:rsidRPr="00D460B5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https://www.frontiersin.org/articles/10.3389/fbioe.2022.1029403</w:t>
        </w:r>
      </w:hyperlink>
    </w:p>
    <w:p w:rsidR="00D460B5" w:rsidRDefault="00D460B5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D6A61" w:rsidRDefault="007D6A61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B79A3" w:rsidRP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DB79A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Carbon metabolism</w:t>
      </w:r>
    </w:p>
    <w:p w:rsidR="00F330D4" w:rsidRDefault="002F76AE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F76AE">
        <w:rPr>
          <w:rFonts w:ascii="Times New Roman" w:eastAsia="맑은 고딕" w:hAnsi="Times New Roman" w:cs="Times New Roman"/>
          <w:kern w:val="0"/>
          <w:sz w:val="24"/>
          <w:szCs w:val="24"/>
        </w:rPr>
        <w:t>Currie, F.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F76A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2F76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Biogenic propane production by a marine </w:t>
      </w:r>
      <w:r w:rsidRPr="002F76A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Photobacterium </w:t>
      </w:r>
      <w:r w:rsidRPr="002F76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strain isolated from the Western English Channel. </w:t>
      </w:r>
      <w:r w:rsidRPr="002F76A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2F76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F76A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F76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1000247.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5" w:history="1">
        <w:r w:rsidRPr="002F76A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https://www.frontiersin.org/articles/10.3389/fmicb.2022.1000247</w:t>
        </w:r>
      </w:hyperlink>
    </w:p>
    <w:p w:rsidR="007D6A61" w:rsidRDefault="007D6A61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F76AE" w:rsidRDefault="002F76AE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F76AE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Haas, N. W.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F76A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F76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PioABC-dependent Fe(II) oxidation during photoheterotrophic growth on an oxidized carbon substrate increases growth yield. </w:t>
      </w:r>
      <w:r w:rsidRPr="002F76A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2F76A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2F76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F76A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2F76AE">
        <w:rPr>
          <w:rFonts w:ascii="Times New Roman" w:eastAsia="맑은 고딕" w:hAnsi="Times New Roman" w:cs="Times New Roman"/>
          <w:kern w:val="0"/>
          <w:sz w:val="24"/>
          <w:szCs w:val="24"/>
        </w:rPr>
        <w:t>(15)</w:t>
      </w:r>
      <w:r w:rsidR="00334999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F76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e00974-22.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6" w:history="1">
        <w:r w:rsidRPr="002F76A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https://journals.asm.org/doi/abs/10.1128/aem.00974-22</w:t>
        </w:r>
      </w:hyperlink>
    </w:p>
    <w:p w:rsidR="003F05FB" w:rsidRDefault="003F05FB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F05FB" w:rsidRDefault="003F05FB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F05FB">
        <w:rPr>
          <w:rFonts w:ascii="Times New Roman" w:eastAsia="맑은 고딕" w:hAnsi="Times New Roman" w:cs="Times New Roman"/>
          <w:kern w:val="0"/>
          <w:sz w:val="24"/>
          <w:szCs w:val="24"/>
        </w:rPr>
        <w:t>Ivanovsky, R. N.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3499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3F05FB">
        <w:rPr>
          <w:rFonts w:ascii="Times New Roman" w:eastAsia="맑은 고딕" w:hAnsi="Times New Roman" w:cs="Times New Roman"/>
          <w:kern w:val="0"/>
          <w:sz w:val="24"/>
          <w:szCs w:val="24"/>
        </w:rPr>
        <w:t>A new glance on the mechanism of autotrophic CO</w:t>
      </w:r>
      <w:r w:rsidRPr="003F05FB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2</w:t>
      </w:r>
      <w:r w:rsidRPr="003F05F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assimilation in green sulfur bacteria. </w:t>
      </w:r>
      <w:r w:rsidRPr="003F05F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Microbiology-Moscow</w:t>
      </w:r>
      <w:r w:rsidRPr="003F05F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F05F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91</w:t>
      </w:r>
      <w:r w:rsidRPr="003F05FB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F05F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225-234.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7" w:history="1">
        <w:r w:rsidRPr="003F05F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https://doi.org/10.1134/S0026261722300026</w:t>
        </w:r>
      </w:hyperlink>
    </w:p>
    <w:p w:rsidR="007D6A61" w:rsidRDefault="007D6A61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71425" w:rsidRDefault="00B71425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71425">
        <w:rPr>
          <w:rFonts w:ascii="Times New Roman" w:eastAsia="맑은 고딕" w:hAnsi="Times New Roman" w:cs="Times New Roman"/>
          <w:kern w:val="0"/>
          <w:sz w:val="24"/>
          <w:szCs w:val="24"/>
        </w:rPr>
        <w:t>Muñoz-Marín, M. d.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7142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714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Differential timing for glucose assimilation in </w:t>
      </w:r>
      <w:r w:rsidRPr="00B7142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Prochlorococcus </w:t>
      </w:r>
      <w:r w:rsidRPr="00B714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and coexistent microbial populations in the North Pacific subtropical gyre. </w:t>
      </w:r>
      <w:r w:rsidRPr="00B7142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B714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7142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 w:rsidRPr="00B71425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714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e02466-22.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8" w:history="1">
        <w:r w:rsidRPr="00B7142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https://journals.asm.org/doi/abs/10.1128/spectrum.02466-22</w:t>
        </w:r>
      </w:hyperlink>
    </w:p>
    <w:p w:rsidR="007D6A61" w:rsidRDefault="007D6A61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D6A61" w:rsidRDefault="004C0ABF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C0ABF">
        <w:rPr>
          <w:rFonts w:ascii="Times New Roman" w:eastAsia="맑은 고딕" w:hAnsi="Times New Roman" w:cs="Times New Roman"/>
          <w:kern w:val="0"/>
          <w:sz w:val="24"/>
          <w:szCs w:val="24"/>
        </w:rPr>
        <w:t>Wu, Z.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C0AB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C0AB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Single-cell measurements and modelling reveal substantial organic carbon acquisition by </w:t>
      </w:r>
      <w:r w:rsidRPr="004C0AB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Prochlorococcus</w:t>
      </w:r>
      <w:r w:rsidRPr="004C0AB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4C0AB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 Microbiology</w:t>
      </w:r>
      <w:r w:rsidRPr="004C0AB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C0AB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</w:t>
      </w:r>
      <w:r w:rsidRPr="004C0ABF">
        <w:rPr>
          <w:rFonts w:ascii="Times New Roman" w:eastAsia="맑은 고딕" w:hAnsi="Times New Roman" w:cs="Times New Roman"/>
          <w:kern w:val="0"/>
          <w:sz w:val="24"/>
          <w:szCs w:val="24"/>
        </w:rPr>
        <w:t>(12)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C0AB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2068-2077.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9" w:history="1">
        <w:r w:rsidRPr="004C0AB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https://doi.org/10.1038/s41564-022-01250-5</w:t>
        </w:r>
      </w:hyperlink>
    </w:p>
    <w:p w:rsidR="00F330D4" w:rsidRDefault="00F330D4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34CDF" w:rsidRPr="00DB79A3" w:rsidRDefault="00F34CDF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B79A3" w:rsidRP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DB79A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Photophosphorylation</w:t>
      </w:r>
    </w:p>
    <w:p w:rsidR="00F330D4" w:rsidRDefault="00D02C22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02C22">
        <w:rPr>
          <w:rFonts w:ascii="Times New Roman" w:eastAsia="맑은 고딕" w:hAnsi="Times New Roman" w:cs="Times New Roman"/>
          <w:kern w:val="0"/>
          <w:sz w:val="24"/>
          <w:szCs w:val="24"/>
        </w:rPr>
        <w:t>Bulzu, P.-A.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02C2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02C2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The evolutionary kaleidoscope of rhodopsins. </w:t>
      </w:r>
      <w:r w:rsidRPr="00D02C2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mSystems</w:t>
      </w:r>
      <w:r w:rsidRPr="00D02C2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02C2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</w:t>
      </w:r>
      <w:r w:rsidRPr="00D02C22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02C2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e00405-22.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0" w:history="1">
        <w:r w:rsidRPr="00D02C2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https://journals.asm.org/doi/abs/10.1128/msystems.00405-22</w:t>
        </w:r>
      </w:hyperlink>
    </w:p>
    <w:p w:rsidR="007D6A61" w:rsidRDefault="007D6A61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F76AE" w:rsidRDefault="002F76AE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F76AE">
        <w:rPr>
          <w:rFonts w:ascii="Times New Roman" w:eastAsia="맑은 고딕" w:hAnsi="Times New Roman" w:cs="Times New Roman"/>
          <w:kern w:val="0"/>
          <w:sz w:val="24"/>
          <w:szCs w:val="24"/>
        </w:rPr>
        <w:t>Govorunova, E. G.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F76A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F76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Structural foundations of potassium selectivity in channelrhodopsins. </w:t>
      </w:r>
      <w:r w:rsidRPr="002F76A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2F76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F76A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 w:rsidRPr="002F76AE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F76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e03039-22.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1" w:history="1">
        <w:r w:rsidRPr="002F76A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https://journals.asm.org/doi/abs/10.1128/mbio.03039-22</w:t>
        </w:r>
      </w:hyperlink>
    </w:p>
    <w:p w:rsidR="007D6A61" w:rsidRDefault="007D6A61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F05FB" w:rsidRDefault="003F05FB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F05FB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Jaffe, A.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F05F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F05F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Saccharibacteria harness light energy using type-1 rhodopsins that may rely on retinal sourced from microbial hosts. </w:t>
      </w:r>
      <w:r w:rsidRPr="003F05F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The ISME Journal</w:t>
      </w:r>
      <w:r w:rsidRPr="003F05F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F05F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</w:t>
      </w:r>
      <w:r w:rsidRPr="003F05FB">
        <w:rPr>
          <w:rFonts w:ascii="Times New Roman" w:eastAsia="맑은 고딕" w:hAnsi="Times New Roman" w:cs="Times New Roman"/>
          <w:kern w:val="0"/>
          <w:sz w:val="24"/>
          <w:szCs w:val="24"/>
        </w:rPr>
        <w:t>(8)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F05F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2056-2059.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2" w:history="1">
        <w:r w:rsidRPr="003F05F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https://doi.org/10.1038/s41396-022-01231-w</w:t>
        </w:r>
      </w:hyperlink>
    </w:p>
    <w:p w:rsidR="007D6A61" w:rsidRDefault="007D6A61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D6A61" w:rsidRDefault="00202868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02868">
        <w:rPr>
          <w:rFonts w:ascii="Times New Roman" w:eastAsia="맑은 고딕" w:hAnsi="Times New Roman" w:cs="Times New Roman"/>
          <w:kern w:val="0"/>
          <w:sz w:val="24"/>
          <w:szCs w:val="24"/>
        </w:rPr>
        <w:t>Shim, J.-g.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0286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028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Heliorhodopsin helps photolyase to enhance the DNA repair capacity. </w:t>
      </w:r>
      <w:r w:rsidRPr="0020286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2028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0286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 w:rsidRPr="00202868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0286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e02215-22.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3" w:history="1">
        <w:r w:rsidRPr="0020286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https://journals.asm.org/doi/abs/10.1128/spectrum.02215-22</w:t>
        </w:r>
      </w:hyperlink>
    </w:p>
    <w:p w:rsidR="007D6A61" w:rsidRDefault="007D6A61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sectPr w:rsidR="007D6A6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A7A" w:rsidRDefault="00175A7A" w:rsidP="00D44835">
      <w:pPr>
        <w:spacing w:after="0" w:line="240" w:lineRule="auto"/>
      </w:pPr>
      <w:r>
        <w:separator/>
      </w:r>
    </w:p>
  </w:endnote>
  <w:endnote w:type="continuationSeparator" w:id="0">
    <w:p w:rsidR="00175A7A" w:rsidRDefault="00175A7A" w:rsidP="00D44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A7A" w:rsidRDefault="00175A7A" w:rsidP="00D44835">
      <w:pPr>
        <w:spacing w:after="0" w:line="240" w:lineRule="auto"/>
      </w:pPr>
      <w:r>
        <w:separator/>
      </w:r>
    </w:p>
  </w:footnote>
  <w:footnote w:type="continuationSeparator" w:id="0">
    <w:p w:rsidR="00175A7A" w:rsidRDefault="00175A7A" w:rsidP="00D448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9A3"/>
    <w:rsid w:val="000E3304"/>
    <w:rsid w:val="0015223C"/>
    <w:rsid w:val="001756A7"/>
    <w:rsid w:val="00175A7A"/>
    <w:rsid w:val="001823E0"/>
    <w:rsid w:val="001F0A4C"/>
    <w:rsid w:val="00202868"/>
    <w:rsid w:val="002040C7"/>
    <w:rsid w:val="00227DC5"/>
    <w:rsid w:val="0023346D"/>
    <w:rsid w:val="002F76AE"/>
    <w:rsid w:val="00312A1C"/>
    <w:rsid w:val="003306CF"/>
    <w:rsid w:val="00334999"/>
    <w:rsid w:val="003B016F"/>
    <w:rsid w:val="003F05FB"/>
    <w:rsid w:val="0043123A"/>
    <w:rsid w:val="00462ED4"/>
    <w:rsid w:val="00471DAF"/>
    <w:rsid w:val="004A32C4"/>
    <w:rsid w:val="004B299B"/>
    <w:rsid w:val="004C0ABF"/>
    <w:rsid w:val="004C24AA"/>
    <w:rsid w:val="005B5670"/>
    <w:rsid w:val="00646D9B"/>
    <w:rsid w:val="00657EEC"/>
    <w:rsid w:val="006C7F36"/>
    <w:rsid w:val="00707417"/>
    <w:rsid w:val="007C42AA"/>
    <w:rsid w:val="007D6A61"/>
    <w:rsid w:val="007E28F4"/>
    <w:rsid w:val="007F6ACE"/>
    <w:rsid w:val="008C7DED"/>
    <w:rsid w:val="008E7B5A"/>
    <w:rsid w:val="009030C0"/>
    <w:rsid w:val="0098473F"/>
    <w:rsid w:val="009D5BC9"/>
    <w:rsid w:val="00A054CC"/>
    <w:rsid w:val="00A91D83"/>
    <w:rsid w:val="00AC1203"/>
    <w:rsid w:val="00B2533A"/>
    <w:rsid w:val="00B71425"/>
    <w:rsid w:val="00B84662"/>
    <w:rsid w:val="00D02C22"/>
    <w:rsid w:val="00D44835"/>
    <w:rsid w:val="00D460B5"/>
    <w:rsid w:val="00D50D2E"/>
    <w:rsid w:val="00D513AF"/>
    <w:rsid w:val="00D65F2F"/>
    <w:rsid w:val="00DB79A3"/>
    <w:rsid w:val="00DE115D"/>
    <w:rsid w:val="00DE36C9"/>
    <w:rsid w:val="00F06E7B"/>
    <w:rsid w:val="00F330D4"/>
    <w:rsid w:val="00F34CDF"/>
    <w:rsid w:val="00F8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D7D0054-F324-4C0D-A51A-5B80E98DD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DB79A3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DB79A3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DB79A3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DB79A3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DB79A3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DB79A3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DB79A3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DB79A3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DB79A3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DB79A3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DB79A3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DB79A3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DB79A3"/>
  </w:style>
  <w:style w:type="paragraph" w:customStyle="1" w:styleId="Style7">
    <w:name w:val="Style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DB79A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DB79A3"/>
  </w:style>
  <w:style w:type="paragraph" w:customStyle="1" w:styleId="Author">
    <w:name w:val="Author"/>
    <w:basedOn w:val="a0"/>
    <w:rsid w:val="00DB79A3"/>
    <w:rPr>
      <w:sz w:val="26"/>
    </w:rPr>
  </w:style>
  <w:style w:type="paragraph" w:customStyle="1" w:styleId="Editor">
    <w:name w:val="Editor"/>
    <w:basedOn w:val="a0"/>
    <w:rsid w:val="00DB79A3"/>
    <w:rPr>
      <w:sz w:val="26"/>
    </w:rPr>
  </w:style>
  <w:style w:type="paragraph" w:customStyle="1" w:styleId="Edition">
    <w:name w:val="Edition"/>
    <w:basedOn w:val="a0"/>
    <w:rsid w:val="00DB79A3"/>
  </w:style>
  <w:style w:type="paragraph" w:customStyle="1" w:styleId="Dedication">
    <w:name w:val="Dedication"/>
    <w:basedOn w:val="a0"/>
    <w:rsid w:val="00DB79A3"/>
  </w:style>
  <w:style w:type="paragraph" w:customStyle="1" w:styleId="Half-title">
    <w:name w:val="Half-title"/>
    <w:basedOn w:val="a0"/>
    <w:rsid w:val="00DB79A3"/>
  </w:style>
  <w:style w:type="paragraph" w:customStyle="1" w:styleId="Copyright">
    <w:name w:val="Copyright"/>
    <w:basedOn w:val="a0"/>
    <w:rsid w:val="00DB79A3"/>
  </w:style>
  <w:style w:type="paragraph" w:customStyle="1" w:styleId="LOC">
    <w:name w:val="LOC"/>
    <w:basedOn w:val="a0"/>
    <w:rsid w:val="00DB79A3"/>
  </w:style>
  <w:style w:type="paragraph" w:customStyle="1" w:styleId="Publisher">
    <w:name w:val="Publisher"/>
    <w:basedOn w:val="a0"/>
    <w:rsid w:val="00DB79A3"/>
  </w:style>
  <w:style w:type="paragraph" w:styleId="a4">
    <w:name w:val="Subtitle"/>
    <w:basedOn w:val="a0"/>
    <w:link w:val="Char0"/>
    <w:qFormat/>
    <w:rsid w:val="00DB79A3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DB79A3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DB79A3"/>
  </w:style>
  <w:style w:type="paragraph" w:customStyle="1" w:styleId="TOCChapter">
    <w:name w:val="TOCChapter"/>
    <w:basedOn w:val="a0"/>
    <w:rsid w:val="00DB79A3"/>
  </w:style>
  <w:style w:type="paragraph" w:customStyle="1" w:styleId="TOCpagenumber">
    <w:name w:val="TOCpagenumber"/>
    <w:basedOn w:val="a0"/>
    <w:rsid w:val="00DB79A3"/>
  </w:style>
  <w:style w:type="paragraph" w:customStyle="1" w:styleId="TOCsubchapter">
    <w:name w:val="TOCsubchapter"/>
    <w:basedOn w:val="a0"/>
    <w:rsid w:val="00DB79A3"/>
  </w:style>
  <w:style w:type="paragraph" w:customStyle="1" w:styleId="TOCsubsubchapter">
    <w:name w:val="TOCsubsubchapter"/>
    <w:basedOn w:val="a0"/>
    <w:rsid w:val="00DB79A3"/>
  </w:style>
  <w:style w:type="paragraph" w:customStyle="1" w:styleId="TOCsubsubsubchapter">
    <w:name w:val="TOCsubsubsubchapter"/>
    <w:basedOn w:val="a0"/>
    <w:rsid w:val="00DB79A3"/>
  </w:style>
  <w:style w:type="paragraph" w:styleId="a5">
    <w:name w:val="caption"/>
    <w:basedOn w:val="a0"/>
    <w:qFormat/>
    <w:rsid w:val="00DB79A3"/>
    <w:rPr>
      <w:bCs/>
      <w:szCs w:val="20"/>
    </w:rPr>
  </w:style>
  <w:style w:type="paragraph" w:customStyle="1" w:styleId="Blockquote">
    <w:name w:val="Blockquote"/>
    <w:basedOn w:val="a0"/>
    <w:rsid w:val="00DB79A3"/>
    <w:pPr>
      <w:ind w:left="432" w:right="432"/>
    </w:pPr>
  </w:style>
  <w:style w:type="paragraph" w:customStyle="1" w:styleId="Extract">
    <w:name w:val="Extract"/>
    <w:basedOn w:val="a0"/>
    <w:rsid w:val="00DB79A3"/>
    <w:pPr>
      <w:ind w:left="432" w:right="432"/>
    </w:pPr>
  </w:style>
  <w:style w:type="paragraph" w:customStyle="1" w:styleId="Indentblock">
    <w:name w:val="Indentblock"/>
    <w:basedOn w:val="a0"/>
    <w:rsid w:val="00DB79A3"/>
    <w:pPr>
      <w:ind w:left="432"/>
    </w:pPr>
  </w:style>
  <w:style w:type="paragraph" w:customStyle="1" w:styleId="Indenthanginga">
    <w:name w:val="Indenthanginga"/>
    <w:basedOn w:val="a0"/>
    <w:rsid w:val="00DB79A3"/>
    <w:pPr>
      <w:ind w:left="432" w:hanging="432"/>
    </w:pPr>
  </w:style>
  <w:style w:type="paragraph" w:customStyle="1" w:styleId="Indenthanging1">
    <w:name w:val="Indenthanging1"/>
    <w:basedOn w:val="a0"/>
    <w:rsid w:val="00DB79A3"/>
    <w:pPr>
      <w:ind w:left="190" w:hanging="190"/>
    </w:pPr>
  </w:style>
  <w:style w:type="paragraph" w:customStyle="1" w:styleId="Indenthangingb">
    <w:name w:val="Indenthangingb"/>
    <w:basedOn w:val="a0"/>
    <w:rsid w:val="00DB79A3"/>
    <w:pPr>
      <w:ind w:left="432" w:hanging="432"/>
    </w:pPr>
  </w:style>
  <w:style w:type="paragraph" w:customStyle="1" w:styleId="Table">
    <w:name w:val="Table"/>
    <w:basedOn w:val="a0"/>
    <w:rsid w:val="00DB79A3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DB79A3"/>
  </w:style>
  <w:style w:type="paragraph" w:customStyle="1" w:styleId="Note">
    <w:name w:val="Note"/>
    <w:basedOn w:val="Table"/>
    <w:rsid w:val="00DB79A3"/>
  </w:style>
  <w:style w:type="paragraph" w:customStyle="1" w:styleId="Sidebar">
    <w:name w:val="Sidebar"/>
    <w:basedOn w:val="Table"/>
    <w:rsid w:val="00DB79A3"/>
  </w:style>
  <w:style w:type="paragraph" w:customStyle="1" w:styleId="Indexmain">
    <w:name w:val="Indexmain"/>
    <w:basedOn w:val="a0"/>
    <w:rsid w:val="00DB79A3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DB79A3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DB79A3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DB79A3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DB79A3"/>
    <w:rPr>
      <w:rFonts w:ascii="Times New Roman" w:hAnsi="Times New Roman"/>
      <w:b/>
    </w:rPr>
  </w:style>
  <w:style w:type="character" w:customStyle="1" w:styleId="eIta">
    <w:name w:val="eIta"/>
    <w:rsid w:val="00DB79A3"/>
    <w:rPr>
      <w:rFonts w:ascii="Times New Roman" w:hAnsi="Times New Roman"/>
      <w:i/>
    </w:rPr>
  </w:style>
  <w:style w:type="character" w:customStyle="1" w:styleId="eBolIta">
    <w:name w:val="eBolIta"/>
    <w:rsid w:val="00DB79A3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DB79A3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DB79A3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DB79A3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DB79A3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DB79A3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DB79A3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DB79A3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DB79A3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DB79A3"/>
  </w:style>
  <w:style w:type="paragraph" w:customStyle="1" w:styleId="NlTable-H">
    <w:name w:val="NlTable-H"/>
    <w:basedOn w:val="Table-H"/>
    <w:rsid w:val="00DB79A3"/>
  </w:style>
  <w:style w:type="paragraph" w:customStyle="1" w:styleId="Note-H">
    <w:name w:val="Note-H"/>
    <w:basedOn w:val="Table-H"/>
    <w:rsid w:val="00DB79A3"/>
  </w:style>
  <w:style w:type="paragraph" w:customStyle="1" w:styleId="Sidebar-H">
    <w:name w:val="Sidebar-H"/>
    <w:basedOn w:val="Table-H"/>
    <w:rsid w:val="00DB79A3"/>
  </w:style>
  <w:style w:type="paragraph" w:customStyle="1" w:styleId="Poem">
    <w:name w:val="Poem"/>
    <w:basedOn w:val="Extract"/>
    <w:qFormat/>
    <w:rsid w:val="00DB79A3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DB79A3"/>
    <w:pPr>
      <w:ind w:left="864"/>
    </w:pPr>
  </w:style>
  <w:style w:type="paragraph" w:customStyle="1" w:styleId="indent1">
    <w:name w:val="indent1"/>
    <w:basedOn w:val="a"/>
    <w:next w:val="a0"/>
    <w:qFormat/>
    <w:rsid w:val="00DB79A3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DB79A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DB79A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DB79A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DB79A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DB79A3"/>
    <w:rPr>
      <w:color w:val="0000FF"/>
      <w:u w:val="single"/>
    </w:rPr>
  </w:style>
  <w:style w:type="character" w:styleId="a9">
    <w:name w:val="FollowedHyperlink"/>
    <w:uiPriority w:val="99"/>
    <w:rsid w:val="00DB79A3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DB79A3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DB79A3"/>
  </w:style>
  <w:style w:type="character" w:customStyle="1" w:styleId="Char">
    <w:name w:val="일반 (웹) Char"/>
    <w:aliases w:val="표준 (웹) Char"/>
    <w:link w:val="a0"/>
    <w:rsid w:val="00DB79A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DB79A3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DB79A3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DB79A3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DB79A3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DB79A3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DB79A3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DB79A3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DB79A3"/>
  </w:style>
  <w:style w:type="character" w:customStyle="1" w:styleId="maintextleft1">
    <w:name w:val="maintextleft1"/>
    <w:rsid w:val="00DB79A3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DB79A3"/>
    <w:rPr>
      <w:i/>
      <w:iCs/>
    </w:rPr>
  </w:style>
  <w:style w:type="character" w:styleId="af">
    <w:name w:val="page number"/>
    <w:basedOn w:val="a1"/>
    <w:rsid w:val="00DB79A3"/>
  </w:style>
  <w:style w:type="paragraph" w:styleId="af0">
    <w:name w:val="Revision"/>
    <w:hidden/>
    <w:uiPriority w:val="99"/>
    <w:semiHidden/>
    <w:rsid w:val="00DB79A3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DB79A3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DB79A3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DB79A3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DB79A3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DB79A3"/>
  </w:style>
  <w:style w:type="paragraph" w:customStyle="1" w:styleId="MTDisplayEquation">
    <w:name w:val="MTDisplayEquation"/>
    <w:basedOn w:val="a0"/>
    <w:next w:val="a"/>
    <w:link w:val="MTDisplayEquationChar"/>
    <w:rsid w:val="00DB79A3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DB79A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DB79A3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DB79A3"/>
    <w:rPr>
      <w:color w:val="808080"/>
    </w:rPr>
  </w:style>
  <w:style w:type="paragraph" w:customStyle="1" w:styleId="TableRight">
    <w:name w:val="Table +  Right"/>
    <w:basedOn w:val="Table"/>
    <w:rsid w:val="00DB79A3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DB79A3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DB79A3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DB79A3"/>
  </w:style>
  <w:style w:type="numbering" w:customStyle="1" w:styleId="NoList3">
    <w:name w:val="No List3"/>
    <w:next w:val="a3"/>
    <w:uiPriority w:val="99"/>
    <w:semiHidden/>
    <w:unhideWhenUsed/>
    <w:rsid w:val="00DB79A3"/>
  </w:style>
  <w:style w:type="character" w:customStyle="1" w:styleId="apple-converted-space">
    <w:name w:val="apple-converted-space"/>
    <w:basedOn w:val="a1"/>
    <w:rsid w:val="00DB79A3"/>
  </w:style>
  <w:style w:type="character" w:customStyle="1" w:styleId="mw-cite-backlink">
    <w:name w:val="mw-cite-backlink"/>
    <w:basedOn w:val="a1"/>
    <w:rsid w:val="00DB79A3"/>
  </w:style>
  <w:style w:type="character" w:customStyle="1" w:styleId="cite-accessibility-label">
    <w:name w:val="cite-accessibility-label"/>
    <w:basedOn w:val="a1"/>
    <w:rsid w:val="00DB79A3"/>
  </w:style>
  <w:style w:type="paragraph" w:customStyle="1" w:styleId="Default">
    <w:name w:val="Default"/>
    <w:rsid w:val="00DB79A3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DB79A3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DB79A3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DB79A3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DB79A3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DB79A3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DB79A3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DB79A3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DB79A3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DB79A3"/>
  </w:style>
  <w:style w:type="character" w:customStyle="1" w:styleId="article-headercorresponding-auth">
    <w:name w:val="article-header__corresponding-auth"/>
    <w:basedOn w:val="a1"/>
    <w:rsid w:val="00DB79A3"/>
  </w:style>
  <w:style w:type="character" w:customStyle="1" w:styleId="collapsetext1">
    <w:name w:val="collapsetext1"/>
    <w:rsid w:val="00DB79A3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DB79A3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DB79A3"/>
    <w:rPr>
      <w:i/>
      <w:iCs/>
    </w:rPr>
  </w:style>
  <w:style w:type="character" w:customStyle="1" w:styleId="slug-elocation">
    <w:name w:val="slug-elocation"/>
    <w:basedOn w:val="a1"/>
    <w:rsid w:val="00DB79A3"/>
  </w:style>
  <w:style w:type="character" w:customStyle="1" w:styleId="st1">
    <w:name w:val="st1"/>
    <w:basedOn w:val="a1"/>
    <w:rsid w:val="00DB79A3"/>
  </w:style>
  <w:style w:type="character" w:customStyle="1" w:styleId="current-selection">
    <w:name w:val="current-selection"/>
    <w:basedOn w:val="a1"/>
    <w:rsid w:val="00DB79A3"/>
  </w:style>
  <w:style w:type="character" w:customStyle="1" w:styleId="af8">
    <w:name w:val="_"/>
    <w:basedOn w:val="a1"/>
    <w:rsid w:val="00DB79A3"/>
  </w:style>
  <w:style w:type="character" w:customStyle="1" w:styleId="enhanced-reference">
    <w:name w:val="enhanced-reference"/>
    <w:basedOn w:val="a1"/>
    <w:rsid w:val="00DB79A3"/>
  </w:style>
  <w:style w:type="character" w:customStyle="1" w:styleId="ff5">
    <w:name w:val="ff5"/>
    <w:basedOn w:val="a1"/>
    <w:rsid w:val="00DB79A3"/>
  </w:style>
  <w:style w:type="character" w:customStyle="1" w:styleId="named-content">
    <w:name w:val="named-content"/>
    <w:basedOn w:val="a1"/>
    <w:rsid w:val="00DB79A3"/>
  </w:style>
  <w:style w:type="character" w:customStyle="1" w:styleId="A40">
    <w:name w:val="A4"/>
    <w:uiPriority w:val="99"/>
    <w:rsid w:val="00DB79A3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DB79A3"/>
    <w:rPr>
      <w:i/>
      <w:iCs/>
    </w:rPr>
  </w:style>
  <w:style w:type="character" w:styleId="af9">
    <w:name w:val="Strong"/>
    <w:uiPriority w:val="22"/>
    <w:qFormat/>
    <w:rsid w:val="00DB79A3"/>
    <w:rPr>
      <w:b/>
      <w:bCs/>
    </w:rPr>
  </w:style>
  <w:style w:type="character" w:customStyle="1" w:styleId="cit-auth">
    <w:name w:val="cit-auth"/>
    <w:rsid w:val="00DB79A3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DB79A3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DB79A3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DB79A3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DB79A3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DB79A3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DB79A3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DB79A3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DB79A3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DB79A3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DB79A3"/>
  </w:style>
  <w:style w:type="character" w:customStyle="1" w:styleId="js-revealercontrol-toggle">
    <w:name w:val="js-revealer__control-toggle"/>
    <w:basedOn w:val="a1"/>
    <w:rsid w:val="00DB79A3"/>
  </w:style>
  <w:style w:type="character" w:customStyle="1" w:styleId="equiv">
    <w:name w:val="equiv"/>
    <w:basedOn w:val="a1"/>
    <w:rsid w:val="00DB79A3"/>
  </w:style>
  <w:style w:type="character" w:customStyle="1" w:styleId="article-headermeta-info-label">
    <w:name w:val="article-header__meta-info-label"/>
    <w:basedOn w:val="a1"/>
    <w:rsid w:val="00DB79A3"/>
  </w:style>
  <w:style w:type="character" w:customStyle="1" w:styleId="cit-issue">
    <w:name w:val="cit-issue"/>
    <w:basedOn w:val="a1"/>
    <w:rsid w:val="00DB79A3"/>
  </w:style>
  <w:style w:type="character" w:customStyle="1" w:styleId="cit-first-page">
    <w:name w:val="cit-first-page"/>
    <w:basedOn w:val="a1"/>
    <w:rsid w:val="00DB79A3"/>
  </w:style>
  <w:style w:type="paragraph" w:customStyle="1" w:styleId="hstyle0">
    <w:name w:val="hstyle0"/>
    <w:basedOn w:val="a"/>
    <w:rsid w:val="00DB79A3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DB79A3"/>
  </w:style>
  <w:style w:type="character" w:customStyle="1" w:styleId="jp-sup1">
    <w:name w:val="jp-sup1"/>
    <w:rsid w:val="00DB79A3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DB7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93/femsec/fiac113" TargetMode="External"/><Relationship Id="rId13" Type="http://schemas.openxmlformats.org/officeDocument/2006/relationships/hyperlink" Target="https://journals.asm.org/doi/abs/10.1128/mbio.01407-22" TargetMode="External"/><Relationship Id="rId18" Type="http://schemas.openxmlformats.org/officeDocument/2006/relationships/hyperlink" Target="https://journals.asm.org/doi/abs/10.1128/spectrum.02466-2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journals.asm.org/doi/abs/10.1128/mbio.03039-22" TargetMode="External"/><Relationship Id="rId7" Type="http://schemas.openxmlformats.org/officeDocument/2006/relationships/hyperlink" Target="https://doi.org/10.1007/s00203-022-03298-7" TargetMode="External"/><Relationship Id="rId12" Type="http://schemas.openxmlformats.org/officeDocument/2006/relationships/hyperlink" Target="https://doi.org/10.1007/s00253-022-12202-8" TargetMode="External"/><Relationship Id="rId17" Type="http://schemas.openxmlformats.org/officeDocument/2006/relationships/hyperlink" Target="https://doi.org/10.1134/S0026261722300026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journals.asm.org/doi/abs/10.1128/aem.00974-22" TargetMode="External"/><Relationship Id="rId20" Type="http://schemas.openxmlformats.org/officeDocument/2006/relationships/hyperlink" Target="https://journals.asm.org/doi/abs/10.1128/msystems.00405-2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journals.asm.org/doi/abs/10.1128/jb.00158-21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frontiersin.org/articles/10.3389/fmicb.2022.1000247" TargetMode="External"/><Relationship Id="rId23" Type="http://schemas.openxmlformats.org/officeDocument/2006/relationships/hyperlink" Target="https://journals.asm.org/doi/abs/10.1128/spectrum.02215-22" TargetMode="External"/><Relationship Id="rId10" Type="http://schemas.openxmlformats.org/officeDocument/2006/relationships/hyperlink" Target="https://www.frontiersin.org/article/10.3389/fmicb.2022.928046" TargetMode="External"/><Relationship Id="rId19" Type="http://schemas.openxmlformats.org/officeDocument/2006/relationships/hyperlink" Target="https://doi.org/10.1038/s41564-022-01250-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38/s41586-022-05156-4" TargetMode="External"/><Relationship Id="rId14" Type="http://schemas.openxmlformats.org/officeDocument/2006/relationships/hyperlink" Target="https://www.frontiersin.org/articles/10.3389/fbioe.2022.1029403" TargetMode="External"/><Relationship Id="rId22" Type="http://schemas.openxmlformats.org/officeDocument/2006/relationships/hyperlink" Target="https://doi.org/10.1038/s41396-022-01231-w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4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5149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23</cp:revision>
  <dcterms:created xsi:type="dcterms:W3CDTF">2020-01-07T02:22:00Z</dcterms:created>
  <dcterms:modified xsi:type="dcterms:W3CDTF">2023-01-08T07:59:00Z</dcterms:modified>
</cp:coreProperties>
</file>