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C4" w:rsidRDefault="00612052">
      <w:r>
        <w:t xml:space="preserve">Timmons’s Advice on Writing:  </w:t>
      </w:r>
      <w:r w:rsidR="00571AC4">
        <w:t>Writing "no no's"</w:t>
      </w:r>
    </w:p>
    <w:p w:rsidR="00571AC4" w:rsidRDefault="00571AC4">
      <w:pPr>
        <w:numPr>
          <w:ilvl w:val="0"/>
          <w:numId w:val="1"/>
        </w:numPr>
      </w:pPr>
      <w:r>
        <w:t xml:space="preserve">Never start a sentence with "to", e.g., </w:t>
      </w:r>
      <w:proofErr w:type="gramStart"/>
      <w:r>
        <w:t>To</w:t>
      </w:r>
      <w:proofErr w:type="gramEnd"/>
      <w:r>
        <w:t xml:space="preserve"> determine the market potential, we did such and such.</w:t>
      </w:r>
    </w:p>
    <w:p w:rsidR="00571AC4" w:rsidRDefault="00571AC4">
      <w:pPr>
        <w:numPr>
          <w:ilvl w:val="0"/>
          <w:numId w:val="1"/>
        </w:numPr>
      </w:pPr>
      <w:r>
        <w:t>Never start a sentence with:</w:t>
      </w:r>
    </w:p>
    <w:p w:rsidR="00571AC4" w:rsidRDefault="00571AC4">
      <w:pPr>
        <w:numPr>
          <w:ilvl w:val="1"/>
          <w:numId w:val="1"/>
        </w:numPr>
      </w:pPr>
      <w:r>
        <w:t>Figure or Table, e.g.</w:t>
      </w:r>
      <w:r w:rsidR="004831F4">
        <w:t>,</w:t>
      </w:r>
      <w:r>
        <w:t xml:space="preserve"> Figure 1 demonstrates that we succeeded. Figures and graphs should not be the subject of sentence. Instead, they should be referred to.</w:t>
      </w:r>
    </w:p>
    <w:p w:rsidR="00571AC4" w:rsidRDefault="00571AC4">
      <w:pPr>
        <w:numPr>
          <w:ilvl w:val="1"/>
          <w:numId w:val="1"/>
        </w:numPr>
      </w:pPr>
      <w:r>
        <w:t>A numerical number, e.g.</w:t>
      </w:r>
      <w:r w:rsidR="004831F4">
        <w:t>,</w:t>
      </w:r>
      <w:r>
        <w:t xml:space="preserve"> 46 percent of our customers prefer us. (If they do start with a number, it must be written out, yes?  Or do we just avoid starting with numbers entirely? &lt;I just did one of my writing no-no’s.  Oops&gt;)</w:t>
      </w:r>
    </w:p>
    <w:p w:rsidR="00571AC4" w:rsidRDefault="00571AC4">
      <w:pPr>
        <w:numPr>
          <w:ilvl w:val="0"/>
          <w:numId w:val="1"/>
        </w:numPr>
      </w:pPr>
      <w:r>
        <w:t xml:space="preserve">If you have a figure/table, be sure to discuss it in the text and make a reference to it at least once.  </w:t>
      </w:r>
    </w:p>
    <w:p w:rsidR="00571AC4" w:rsidRDefault="00571AC4">
      <w:pPr>
        <w:numPr>
          <w:ilvl w:val="0"/>
          <w:numId w:val="1"/>
        </w:numPr>
      </w:pPr>
      <w:r>
        <w:t>Figures and tables should be placed in the area of the text where they are discussed (you don’t need to wait until the end of a paragraph to insert a figure).</w:t>
      </w:r>
    </w:p>
    <w:p w:rsidR="00571AC4" w:rsidRDefault="00571AC4">
      <w:pPr>
        <w:numPr>
          <w:ilvl w:val="0"/>
          <w:numId w:val="1"/>
        </w:numPr>
      </w:pPr>
      <w:r>
        <w:t>Avoid use of:</w:t>
      </w:r>
    </w:p>
    <w:p w:rsidR="00571AC4" w:rsidRDefault="00571AC4">
      <w:pPr>
        <w:numPr>
          <w:ilvl w:val="1"/>
          <w:numId w:val="1"/>
        </w:numPr>
      </w:pPr>
      <w:r>
        <w:t>Long sentences</w:t>
      </w:r>
    </w:p>
    <w:p w:rsidR="00571AC4" w:rsidRDefault="00571AC4">
      <w:pPr>
        <w:numPr>
          <w:ilvl w:val="1"/>
          <w:numId w:val="1"/>
        </w:numPr>
      </w:pPr>
      <w:r>
        <w:t>Starting a sentence with “Because”; simply, reorder your sentence structure putting the "because" content at the end of the sentence.</w:t>
      </w:r>
    </w:p>
    <w:p w:rsidR="00571AC4" w:rsidRDefault="00571AC4">
      <w:pPr>
        <w:numPr>
          <w:ilvl w:val="1"/>
          <w:numId w:val="1"/>
        </w:numPr>
      </w:pPr>
      <w:r>
        <w:t>It (what are your referring to?)</w:t>
      </w:r>
    </w:p>
    <w:p w:rsidR="00571AC4" w:rsidRDefault="00571AC4">
      <w:pPr>
        <w:numPr>
          <w:ilvl w:val="1"/>
          <w:numId w:val="1"/>
        </w:numPr>
      </w:pPr>
      <w:r>
        <w:t>Demonstrative pronouns.  The family of demonstratives (</w:t>
      </w:r>
      <w:r>
        <w:rPr>
          <w:b/>
          <w:bCs/>
        </w:rPr>
        <w:t>this/that/these/those/such</w:t>
      </w:r>
      <w:r>
        <w:t xml:space="preserve">) can behave either as pronouns or as </w:t>
      </w:r>
      <w:proofErr w:type="gramStart"/>
      <w:r>
        <w:t>determiners</w:t>
      </w:r>
      <w:proofErr w:type="gramEnd"/>
      <w:r>
        <w:t xml:space="preserve">.  If you must use these words, e.g., “this” and “these”, make sure it is clear what you are referring to.  Demonstrative pronouns identify or point to nouns. </w:t>
      </w:r>
    </w:p>
    <w:p w:rsidR="00571AC4" w:rsidRDefault="00571AC4">
      <w:pPr>
        <w:numPr>
          <w:ilvl w:val="2"/>
          <w:numId w:val="1"/>
        </w:numPr>
      </w:pPr>
      <w:r>
        <w:t>That is incredible! (referring to something you just saw)</w:t>
      </w:r>
    </w:p>
    <w:p w:rsidR="00571AC4" w:rsidRDefault="00571AC4">
      <w:pPr>
        <w:numPr>
          <w:ilvl w:val="2"/>
          <w:numId w:val="1"/>
        </w:numPr>
      </w:pPr>
      <w:r>
        <w:t>I will never forget this. (referring to a recent experience)</w:t>
      </w:r>
    </w:p>
    <w:p w:rsidR="00571AC4" w:rsidRDefault="00571AC4">
      <w:pPr>
        <w:numPr>
          <w:ilvl w:val="2"/>
          <w:numId w:val="1"/>
        </w:numPr>
      </w:pPr>
      <w:r>
        <w:t>Such is my belief. (referring to an explanation just made)</w:t>
      </w:r>
    </w:p>
    <w:p w:rsidR="00571AC4" w:rsidRDefault="00571AC4">
      <w:pPr>
        <w:numPr>
          <w:ilvl w:val="0"/>
          <w:numId w:val="1"/>
        </w:numPr>
      </w:pPr>
      <w:r>
        <w:t>Be careful when using a semicolon ";".  Generally, two sentences are better.</w:t>
      </w:r>
    </w:p>
    <w:p w:rsidR="00571AC4" w:rsidRDefault="00571AC4">
      <w:pPr>
        <w:numPr>
          <w:ilvl w:val="0"/>
          <w:numId w:val="1"/>
        </w:numPr>
      </w:pPr>
      <w:r>
        <w:t>Always use two spaces after a sentence ending period.</w:t>
      </w:r>
    </w:p>
    <w:p w:rsidR="00571AC4" w:rsidRDefault="00571AC4">
      <w:pPr>
        <w:numPr>
          <w:ilvl w:val="0"/>
          <w:numId w:val="1"/>
        </w:numPr>
      </w:pPr>
      <w:r>
        <w:t xml:space="preserve">For e.g. and i.e., proper comma usage is:  I have two big problems, e.g., </w:t>
      </w:r>
      <w:proofErr w:type="gramStart"/>
      <w:r>
        <w:t>a and</w:t>
      </w:r>
      <w:proofErr w:type="gramEnd"/>
      <w:r>
        <w:t xml:space="preserve"> b.</w:t>
      </w:r>
    </w:p>
    <w:p w:rsidR="00571AC4" w:rsidRDefault="00571AC4">
      <w:pPr>
        <w:numPr>
          <w:ilvl w:val="0"/>
          <w:numId w:val="1"/>
        </w:numPr>
      </w:pPr>
      <w:r>
        <w:t>Avoid jargon qualifiers, e.g., superior, large, enormous, best.</w:t>
      </w:r>
    </w:p>
    <w:p w:rsidR="00571AC4" w:rsidRDefault="00571AC4">
      <w:pPr>
        <w:numPr>
          <w:ilvl w:val="0"/>
          <w:numId w:val="1"/>
        </w:numPr>
      </w:pPr>
      <w:r>
        <w:t>Always define an acronym the first time you use it, e.g.</w:t>
      </w:r>
      <w:r w:rsidR="004831F4">
        <w:t>,</w:t>
      </w:r>
      <w:r>
        <w:t xml:space="preserve"> CAV (Cayuga Aqua Ventures).</w:t>
      </w:r>
    </w:p>
    <w:p w:rsidR="00571AC4" w:rsidRDefault="00571AC4">
      <w:pPr>
        <w:numPr>
          <w:ilvl w:val="0"/>
          <w:numId w:val="1"/>
        </w:numPr>
      </w:pPr>
      <w:r>
        <w:t>Non-parallel construction in a series, e.g., noun, noun, clause.  Similarly, when listing items, make sure you have parallelism (e.g., all verbs end in –</w:t>
      </w:r>
      <w:proofErr w:type="spellStart"/>
      <w:r>
        <w:t>ing</w:t>
      </w:r>
      <w:proofErr w:type="spellEnd"/>
      <w:r>
        <w:t>).</w:t>
      </w:r>
    </w:p>
    <w:p w:rsidR="00571AC4" w:rsidRDefault="00571AC4">
      <w:pPr>
        <w:ind w:left="570" w:firstLine="0"/>
      </w:pPr>
    </w:p>
    <w:p w:rsidR="00571AC4" w:rsidRDefault="00571AC4">
      <w:pPr>
        <w:numPr>
          <w:ilvl w:val="0"/>
          <w:numId w:val="1"/>
        </w:numPr>
      </w:pPr>
      <w:r>
        <w:lastRenderedPageBreak/>
        <w:t>Periods go inside of quotes, outside parentheses.</w:t>
      </w:r>
    </w:p>
    <w:p w:rsidR="00571AC4" w:rsidRDefault="00571AC4">
      <w:pPr>
        <w:numPr>
          <w:ilvl w:val="0"/>
          <w:numId w:val="1"/>
        </w:numPr>
      </w:pPr>
      <w:r>
        <w:t>When listing three things, it’s: a, b, and c</w:t>
      </w:r>
      <w:proofErr w:type="gramStart"/>
      <w:r>
        <w:t>.  Not</w:t>
      </w:r>
      <w:proofErr w:type="gramEnd"/>
      <w:r>
        <w:t>: a, b and c (for 3 or more things that you’re listing, the number of commas should be n-1).</w:t>
      </w:r>
    </w:p>
    <w:p w:rsidR="00571AC4" w:rsidRDefault="00571AC4">
      <w:pPr>
        <w:numPr>
          <w:ilvl w:val="0"/>
          <w:numId w:val="1"/>
        </w:numPr>
      </w:pPr>
      <w:r>
        <w:t>Keep writing simple: avoid flowery language and those filler words (i.e., essentially, "it goes without saying", "lawyer type" lingo, etc.).</w:t>
      </w:r>
    </w:p>
    <w:p w:rsidR="00571AC4" w:rsidRDefault="00571AC4">
      <w:pPr>
        <w:numPr>
          <w:ilvl w:val="0"/>
          <w:numId w:val="1"/>
        </w:numPr>
      </w:pPr>
      <w:r>
        <w:t>Do not confuse the use of “that” or “which.”  If using “which,” it must be preceded by a comma, i.e.</w:t>
      </w:r>
      <w:r w:rsidR="004831F4">
        <w:t>,</w:t>
      </w:r>
      <w:r>
        <w:t xml:space="preserve"> </w:t>
      </w:r>
      <w:proofErr w:type="gramStart"/>
      <w:r>
        <w:t>The</w:t>
      </w:r>
      <w:proofErr w:type="gramEnd"/>
      <w:r>
        <w:t xml:space="preserve"> horse, which trots quickly, as opposed to: The horse that trots quickly.  Note also that using "which" is for a non-distinctive descriptor (think of it as an example of the thing you are qualifying) while using that is used to uniquely describe the object, e.g.</w:t>
      </w:r>
      <w:r w:rsidR="004831F4">
        <w:t>,</w:t>
      </w:r>
      <w:r>
        <w:t xml:space="preserve"> the dog that I own versus, the dog, which you see over there, is a chow-wow.</w:t>
      </w:r>
    </w:p>
    <w:p w:rsidR="00571AC4" w:rsidRDefault="00571AC4">
      <w:pPr>
        <w:numPr>
          <w:ilvl w:val="0"/>
          <w:numId w:val="1"/>
        </w:numPr>
      </w:pPr>
      <w:r>
        <w:t>Try not to start a sentence with “and” or “but” or any other connecting word.</w:t>
      </w:r>
    </w:p>
    <w:p w:rsidR="00571AC4" w:rsidRDefault="00571AC4">
      <w:pPr>
        <w:numPr>
          <w:ilvl w:val="0"/>
          <w:numId w:val="1"/>
        </w:numPr>
      </w:pPr>
      <w:r>
        <w:t xml:space="preserve">Conditional clauses!!!  If there </w:t>
      </w:r>
      <w:r>
        <w:rPr>
          <w:i/>
        </w:rPr>
        <w:t>were</w:t>
      </w:r>
      <w:r>
        <w:t xml:space="preserve"> a blackout, I would light a candle.  Use “were” in conditional clauses, even if there is a singular subject (i.e.</w:t>
      </w:r>
      <w:r w:rsidR="004831F4">
        <w:t>,</w:t>
      </w:r>
      <w:r>
        <w:t xml:space="preserve"> if you’re inclined to use “was” in a conditional clause, it should probably be “were.”)</w:t>
      </w:r>
    </w:p>
    <w:p w:rsidR="00571AC4" w:rsidRDefault="00571AC4">
      <w:pPr>
        <w:numPr>
          <w:ilvl w:val="0"/>
          <w:numId w:val="1"/>
        </w:numPr>
      </w:pPr>
      <w:r>
        <w:t>Avoid contractions.  I don't understand.  Preferred is =&gt; I do not understand.</w:t>
      </w:r>
    </w:p>
    <w:p w:rsidR="00571AC4" w:rsidRDefault="00571AC4">
      <w:pPr>
        <w:numPr>
          <w:ilvl w:val="0"/>
          <w:numId w:val="1"/>
        </w:numPr>
      </w:pPr>
      <w:r>
        <w:t>Be careful in usage of “</w:t>
      </w:r>
      <w:proofErr w:type="gramStart"/>
      <w:r>
        <w:t>it’s</w:t>
      </w:r>
      <w:proofErr w:type="gramEnd"/>
      <w:r>
        <w:t xml:space="preserve"> and its”.  Possessive form is "its".  Examples, </w:t>
      </w:r>
      <w:proofErr w:type="gramStart"/>
      <w:r>
        <w:t>What</w:t>
      </w:r>
      <w:proofErr w:type="gramEnd"/>
      <w:r>
        <w:t xml:space="preserve"> is its color? It's green. It's been a long, long time. Remember, </w:t>
      </w:r>
      <w:proofErr w:type="gramStart"/>
      <w:r>
        <w:t>it's</w:t>
      </w:r>
      <w:proofErr w:type="gramEnd"/>
      <w:r>
        <w:t xml:space="preserve"> means it is or it has! Use </w:t>
      </w:r>
      <w:proofErr w:type="gramStart"/>
      <w:r>
        <w:t>its</w:t>
      </w:r>
      <w:proofErr w:type="gramEnd"/>
      <w:r>
        <w:t xml:space="preserve"> to show possession.</w:t>
      </w:r>
    </w:p>
    <w:p w:rsidR="00571AC4" w:rsidRDefault="00571AC4" w:rsidP="00612052">
      <w:pPr>
        <w:ind w:left="930" w:firstLine="0"/>
      </w:pPr>
      <w:bookmarkStart w:id="0" w:name="_GoBack"/>
      <w:bookmarkEnd w:id="0"/>
    </w:p>
    <w:sectPr w:rsidR="00571A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D04"/>
    <w:multiLevelType w:val="hybridMultilevel"/>
    <w:tmpl w:val="EAEAA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071F86"/>
    <w:multiLevelType w:val="hybridMultilevel"/>
    <w:tmpl w:val="283E3C84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F4"/>
    <w:rsid w:val="004831F4"/>
    <w:rsid w:val="00571AC4"/>
    <w:rsid w:val="0061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11"/>
    <w:qFormat/>
    <w:pPr>
      <w:tabs>
        <w:tab w:val="left" w:pos="360"/>
      </w:tabs>
      <w:spacing w:after="120"/>
      <w:ind w:firstLine="21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igureTable">
    <w:name w:val="Figure/Table"/>
    <w:basedOn w:val="Normal"/>
    <w:pPr>
      <w:tabs>
        <w:tab w:val="left" w:pos="720"/>
        <w:tab w:val="left" w:pos="1530"/>
        <w:tab w:val="left" w:pos="2340"/>
        <w:tab w:val="left" w:pos="5580"/>
        <w:tab w:val="left" w:pos="7560"/>
      </w:tabs>
      <w:jc w:val="center"/>
    </w:pPr>
    <w:rPr>
      <w:b/>
      <w:szCs w:val="20"/>
    </w:rPr>
  </w:style>
  <w:style w:type="paragraph" w:styleId="BodyText">
    <w:name w:val="Body Text"/>
    <w:basedOn w:val="Normal"/>
  </w:style>
  <w:style w:type="paragraph" w:styleId="BodyTextFirstIndent">
    <w:name w:val="Body Text First Indent"/>
    <w:basedOn w:val="BodyTex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11"/>
    <w:qFormat/>
    <w:pPr>
      <w:tabs>
        <w:tab w:val="left" w:pos="360"/>
      </w:tabs>
      <w:spacing w:after="120"/>
      <w:ind w:firstLine="21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igureTable">
    <w:name w:val="Figure/Table"/>
    <w:basedOn w:val="Normal"/>
    <w:pPr>
      <w:tabs>
        <w:tab w:val="left" w:pos="720"/>
        <w:tab w:val="left" w:pos="1530"/>
        <w:tab w:val="left" w:pos="2340"/>
        <w:tab w:val="left" w:pos="5580"/>
        <w:tab w:val="left" w:pos="7560"/>
      </w:tabs>
      <w:jc w:val="center"/>
    </w:pPr>
    <w:rPr>
      <w:b/>
      <w:szCs w:val="20"/>
    </w:rPr>
  </w:style>
  <w:style w:type="paragraph" w:styleId="BodyText">
    <w:name w:val="Body Text"/>
    <w:basedOn w:val="Normal"/>
  </w:style>
  <w:style w:type="paragraph" w:styleId="BodyTextFirstIndent">
    <w:name w:val="Body Text First Indent"/>
    <w:basedOn w:val="BodyTex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"no no's"</vt:lpstr>
    </vt:vector>
  </TitlesOfParts>
  <Company>Cornell University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"no no's"</dc:title>
  <dc:creator>Timmons</dc:creator>
  <cp:lastModifiedBy>Michael Timmons</cp:lastModifiedBy>
  <cp:revision>2</cp:revision>
  <dcterms:created xsi:type="dcterms:W3CDTF">2011-09-10T20:28:00Z</dcterms:created>
  <dcterms:modified xsi:type="dcterms:W3CDTF">2011-09-10T20:28:00Z</dcterms:modified>
</cp:coreProperties>
</file>