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085F" w:rsidRPr="00307D13" w:rsidRDefault="00307D13">
      <w:pPr>
        <w:rPr>
          <w:b/>
        </w:rPr>
      </w:pPr>
      <w:r w:rsidRPr="00307D13">
        <w:rPr>
          <w:b/>
        </w:rPr>
        <w:t>Calculating the change in lagoon volume at Diego Garcia Atoll, Chagos Islands</w:t>
      </w:r>
    </w:p>
    <w:p w:rsidR="00307D13" w:rsidRDefault="00307D13">
      <w:pPr>
        <w:rPr>
          <w:rFonts w:eastAsia="SimSun"/>
          <w:lang w:eastAsia="en-AU"/>
        </w:rPr>
      </w:pPr>
      <w:r w:rsidRPr="007B2FA3">
        <w:rPr>
          <w:rFonts w:eastAsia="SimSun"/>
          <w:lang w:eastAsia="en-AU"/>
        </w:rPr>
        <w:t xml:space="preserve">Diego Garcia is a horse-shoe shaped atoll (9 </w:t>
      </w:r>
      <w:r w:rsidRPr="007B2FA3">
        <w:rPr>
          <w:rFonts w:eastAsia="SimSun" w:cs="Times New Roman"/>
          <w:lang w:eastAsia="en-AU"/>
        </w:rPr>
        <w:t>×</w:t>
      </w:r>
      <w:r w:rsidRPr="007B2FA3">
        <w:rPr>
          <w:rFonts w:eastAsia="SimSun"/>
          <w:lang w:eastAsia="en-AU"/>
        </w:rPr>
        <w:t xml:space="preserve"> 22</w:t>
      </w:r>
      <w:r>
        <w:rPr>
          <w:rFonts w:eastAsia="SimSun"/>
          <w:lang w:eastAsia="en-AU"/>
        </w:rPr>
        <w:t> </w:t>
      </w:r>
      <w:r w:rsidRPr="007B2FA3">
        <w:rPr>
          <w:rFonts w:eastAsia="SimSun"/>
          <w:lang w:eastAsia="en-AU"/>
        </w:rPr>
        <w:t>km</w:t>
      </w:r>
      <w:r w:rsidRPr="007B2FA3">
        <w:rPr>
          <w:rFonts w:eastAsia="SimSun"/>
          <w:vertAlign w:val="superscript"/>
          <w:lang w:eastAsia="en-AU"/>
        </w:rPr>
        <w:t>2</w:t>
      </w:r>
      <w:r w:rsidRPr="007B2FA3">
        <w:rPr>
          <w:rFonts w:eastAsia="SimSun"/>
          <w:lang w:eastAsia="en-AU"/>
        </w:rPr>
        <w:t xml:space="preserve">) that lies 55 km south of the Great Chagos Bank </w:t>
      </w:r>
      <w:r>
        <w:rPr>
          <w:rFonts w:eastAsia="SimSun"/>
          <w:lang w:eastAsia="en-AU"/>
        </w:rPr>
        <w:t>in the central Indian Ocean</w:t>
      </w:r>
      <w:r w:rsidRPr="007B2FA3">
        <w:rPr>
          <w:rFonts w:eastAsia="SimSun"/>
          <w:lang w:eastAsia="en-AU"/>
        </w:rPr>
        <w:t>. Approximately 70% of the atoll area is comprised of the extensive lagoon (11 km</w:t>
      </w:r>
      <w:r w:rsidRPr="007B2FA3">
        <w:rPr>
          <w:rFonts w:eastAsia="SimSun"/>
          <w:vertAlign w:val="superscript"/>
          <w:lang w:eastAsia="en-AU"/>
        </w:rPr>
        <w:t>2</w:t>
      </w:r>
      <w:r w:rsidRPr="007B2FA3">
        <w:rPr>
          <w:rFonts w:eastAsia="SimSun"/>
          <w:lang w:eastAsia="en-AU"/>
        </w:rPr>
        <w:t xml:space="preserve">), which is enclosed by </w:t>
      </w:r>
      <w:r>
        <w:rPr>
          <w:rFonts w:eastAsia="SimSun"/>
          <w:lang w:eastAsia="en-AU"/>
        </w:rPr>
        <w:t xml:space="preserve">a </w:t>
      </w:r>
      <w:r w:rsidRPr="007B2FA3">
        <w:rPr>
          <w:rFonts w:eastAsia="SimSun"/>
          <w:lang w:eastAsia="en-AU"/>
        </w:rPr>
        <w:t>most</w:t>
      </w:r>
      <w:r>
        <w:rPr>
          <w:rFonts w:eastAsia="SimSun"/>
          <w:lang w:eastAsia="en-AU"/>
        </w:rPr>
        <w:t>ly</w:t>
      </w:r>
      <w:r w:rsidRPr="007B2FA3">
        <w:rPr>
          <w:rFonts w:eastAsia="SimSun"/>
          <w:lang w:eastAsia="en-AU"/>
        </w:rPr>
        <w:t xml:space="preserve"> continuous l</w:t>
      </w:r>
      <w:r>
        <w:rPr>
          <w:rFonts w:eastAsia="SimSun"/>
          <w:lang w:eastAsia="en-AU"/>
        </w:rPr>
        <w:t>and rim around the periphery, which has an open channel to the North</w:t>
      </w:r>
      <w:r w:rsidRPr="007B2FA3">
        <w:rPr>
          <w:rFonts w:eastAsia="SimSun"/>
          <w:lang w:eastAsia="en-AU"/>
        </w:rPr>
        <w:t>.</w:t>
      </w:r>
      <w:r w:rsidR="00100894">
        <w:rPr>
          <w:rFonts w:eastAsia="SimSun"/>
          <w:lang w:eastAsia="en-AU"/>
        </w:rPr>
        <w:t xml:space="preserve"> </w:t>
      </w:r>
      <w:r w:rsidR="00100894">
        <w:rPr>
          <w:rFonts w:ascii="Times" w:eastAsia="SimSun" w:hAnsi="Times" w:cs="Times"/>
          <w:color w:val="141413"/>
          <w:lang w:eastAsia="en-AU"/>
        </w:rPr>
        <w:t>I</w:t>
      </w:r>
      <w:r w:rsidR="00100894" w:rsidRPr="007B2FA3">
        <w:rPr>
          <w:rFonts w:ascii="Times" w:eastAsia="SimSun" w:hAnsi="Times" w:cs="Times"/>
          <w:color w:val="141413"/>
          <w:lang w:eastAsia="en-AU"/>
        </w:rPr>
        <w:t>n the 1970s an American air base</w:t>
      </w:r>
      <w:r w:rsidR="00100894">
        <w:rPr>
          <w:rFonts w:ascii="Times" w:eastAsia="SimSun" w:hAnsi="Times" w:cs="Times"/>
          <w:color w:val="141413"/>
          <w:lang w:eastAsia="en-AU"/>
        </w:rPr>
        <w:t xml:space="preserve"> was built along the north western sector of Diego Garcia atoll rim</w:t>
      </w:r>
      <w:r w:rsidR="00100894" w:rsidRPr="007B2FA3">
        <w:rPr>
          <w:rFonts w:ascii="Times" w:eastAsia="SimSun" w:hAnsi="Times" w:cs="Times"/>
          <w:color w:val="141413"/>
          <w:lang w:eastAsia="en-AU"/>
        </w:rPr>
        <w:t>, thus,</w:t>
      </w:r>
      <w:r w:rsidR="00100894" w:rsidRPr="007B2FA3">
        <w:t xml:space="preserve"> recent anthropogenic influences associated with the construction of military infrastructure</w:t>
      </w:r>
      <w:r w:rsidR="00100894">
        <w:t xml:space="preserve"> include dredging and dumping of sands within the lagoon.</w:t>
      </w:r>
    </w:p>
    <w:p w:rsidR="00307D13" w:rsidRPr="007B2FA3" w:rsidRDefault="00307D13" w:rsidP="00307D13">
      <w:pPr>
        <w:pStyle w:val="Mdeck6figurecaption"/>
        <w:rPr>
          <w:i/>
        </w:rPr>
      </w:pPr>
      <w:proofErr w:type="gramStart"/>
      <w:r w:rsidRPr="007B2FA3">
        <w:rPr>
          <w:b/>
        </w:rPr>
        <w:t>Figure 1.</w:t>
      </w:r>
      <w:proofErr w:type="gramEnd"/>
      <w:r w:rsidRPr="007B2FA3">
        <w:t xml:space="preserve"> (</w:t>
      </w:r>
      <w:r w:rsidRPr="007B2FA3">
        <w:rPr>
          <w:b/>
        </w:rPr>
        <w:t>a</w:t>
      </w:r>
      <w:r w:rsidR="00B67A2A">
        <w:t>) T</w:t>
      </w:r>
      <w:r w:rsidRPr="007B2FA3">
        <w:t>he location of the British Indian Ocean Territory in the central Indian Ocean, (</w:t>
      </w:r>
      <w:r w:rsidRPr="007B2FA3">
        <w:rPr>
          <w:b/>
        </w:rPr>
        <w:t>b</w:t>
      </w:r>
      <w:r w:rsidRPr="007B2FA3">
        <w:t>) the location of Diego Garcia at the southern end of the Chagos archipelago (BIOT), and (</w:t>
      </w:r>
      <w:r w:rsidRPr="007B2FA3">
        <w:rPr>
          <w:b/>
        </w:rPr>
        <w:t>c</w:t>
      </w:r>
      <w:r w:rsidRPr="007B2FA3">
        <w:t>) Diego Garcia atoll.</w:t>
      </w:r>
    </w:p>
    <w:p w:rsidR="00307D13" w:rsidRPr="007B2FA3" w:rsidRDefault="00307D13" w:rsidP="00307D13">
      <w:pPr>
        <w:pStyle w:val="Mdeck6figurebody"/>
        <w:rPr>
          <w:highlight w:val="green"/>
        </w:rPr>
      </w:pPr>
      <w:r w:rsidRPr="007B2FA3">
        <w:rPr>
          <w:noProof/>
          <w:lang w:val="en-AU" w:eastAsia="en-AU" w:bidi="ar-SA"/>
        </w:rPr>
        <w:drawing>
          <wp:inline distT="0" distB="0" distL="0" distR="0" wp14:anchorId="70FF58B3" wp14:editId="0EFAC1CB">
            <wp:extent cx="2239629" cy="3238500"/>
            <wp:effectExtent l="0" t="0" r="8890" b="0"/>
            <wp:docPr id="3" name="Picture 6" descr="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jpg"/>
                    <pic:cNvPicPr/>
                  </pic:nvPicPr>
                  <pic:blipFill>
                    <a:blip r:embed="rId5" cstate="print"/>
                    <a:stretch>
                      <a:fillRect/>
                    </a:stretch>
                  </pic:blipFill>
                  <pic:spPr>
                    <a:xfrm>
                      <a:off x="0" y="0"/>
                      <a:ext cx="2238657" cy="3237095"/>
                    </a:xfrm>
                    <a:prstGeom prst="rect">
                      <a:avLst/>
                    </a:prstGeom>
                  </pic:spPr>
                </pic:pic>
              </a:graphicData>
            </a:graphic>
          </wp:inline>
        </w:drawing>
      </w:r>
    </w:p>
    <w:p w:rsidR="00307D13" w:rsidRDefault="00307D13"/>
    <w:p w:rsidR="00307D13" w:rsidRDefault="00B67A2A">
      <w:r w:rsidRPr="00B67A2A">
        <w:t>For this exercise, two raster layers are provided that depict bathymetric models of the lagoon at Diego Garcia Atoll, Chagos Islands. These have been produced by digitising 2590 numbered points into a georeferenced point file from hydrographic charts developed on the basis of two surveys of the atoll lagoon, undertaken in 1967 (H.M.S. Vidal) and 1998 (UK Hydrographic Office)</w:t>
      </w:r>
      <w:r>
        <w:t xml:space="preserve"> (Figure 2)</w:t>
      </w:r>
      <w:r w:rsidRPr="00B67A2A">
        <w:t>. A kriging interpolation was applied to digitised sounding points to derive a continuous bathymetric model representing water depth across the entire lagoon floor. More detail on the collection of sounding points and production of the bathymetric model can be found in Hamylton and East (2012).</w:t>
      </w:r>
    </w:p>
    <w:p w:rsidR="00307D13" w:rsidRPr="00D0782F" w:rsidRDefault="00307D13" w:rsidP="00307D13">
      <w:pPr>
        <w:pStyle w:val="Mdeck6figurecaption"/>
        <w:rPr>
          <w:b/>
        </w:rPr>
      </w:pPr>
      <w:proofErr w:type="gramStart"/>
      <w:r w:rsidRPr="00D0782F">
        <w:rPr>
          <w:b/>
        </w:rPr>
        <w:t>Figure 3.</w:t>
      </w:r>
      <w:proofErr w:type="gramEnd"/>
      <w:r w:rsidRPr="00D0782F">
        <w:t xml:space="preserve"> </w:t>
      </w:r>
      <w:proofErr w:type="gramStart"/>
      <w:r w:rsidRPr="00D0782F">
        <w:t>Point file displaying the 3,584 soundings from the 1998 UK Hydrographic Office bathymetric chart.</w:t>
      </w:r>
      <w:proofErr w:type="gramEnd"/>
    </w:p>
    <w:p w:rsidR="00307D13" w:rsidRPr="00D0782F" w:rsidRDefault="00307D13" w:rsidP="00307D13">
      <w:pPr>
        <w:pStyle w:val="Mdeck6figurebody"/>
      </w:pPr>
      <w:r w:rsidRPr="00D0782F">
        <w:rPr>
          <w:noProof/>
          <w:lang w:val="en-AU" w:eastAsia="en-AU" w:bidi="ar-SA"/>
        </w:rPr>
        <w:lastRenderedPageBreak/>
        <w:drawing>
          <wp:inline distT="0" distB="0" distL="0" distR="0" wp14:anchorId="699234F0" wp14:editId="2905DC97">
            <wp:extent cx="3404722" cy="4754880"/>
            <wp:effectExtent l="19050" t="0" r="5228" b="0"/>
            <wp:docPr id="2" name="Picture 5" descr="Bathy_soundings_de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hy_soundings_demo.jpg"/>
                    <pic:cNvPicPr/>
                  </pic:nvPicPr>
                  <pic:blipFill>
                    <a:blip r:embed="rId6"/>
                    <a:srcRect b="1189"/>
                    <a:stretch>
                      <a:fillRect/>
                    </a:stretch>
                  </pic:blipFill>
                  <pic:spPr>
                    <a:xfrm>
                      <a:off x="0" y="0"/>
                      <a:ext cx="3404722" cy="4754880"/>
                    </a:xfrm>
                    <a:prstGeom prst="rect">
                      <a:avLst/>
                    </a:prstGeom>
                  </pic:spPr>
                </pic:pic>
              </a:graphicData>
            </a:graphic>
          </wp:inline>
        </w:drawing>
      </w:r>
    </w:p>
    <w:p w:rsidR="00B67A2A" w:rsidRDefault="00B67A2A" w:rsidP="00B67A2A">
      <w:pPr>
        <w:pStyle w:val="Mdeck4text"/>
        <w:spacing w:before="240"/>
      </w:pPr>
    </w:p>
    <w:p w:rsidR="00F84C65" w:rsidRDefault="00F84C65" w:rsidP="00B67A2A">
      <w:pPr>
        <w:pStyle w:val="Mdeck4text"/>
        <w:spacing w:before="240"/>
      </w:pPr>
      <w:r>
        <w:t xml:space="preserve">Overall change in lagoon volume can be </w:t>
      </w:r>
      <w:proofErr w:type="spellStart"/>
      <w:r>
        <w:t>estikmated</w:t>
      </w:r>
      <w:proofErr w:type="spellEnd"/>
      <w:r>
        <w:t xml:space="preserve"> via a two-step process that calculates a ‘change raster’ to estimate bathymetric change on a pixel by pixel basis (step one</w:t>
      </w:r>
      <w:r w:rsidRPr="00F84C65">
        <w:t>)</w:t>
      </w:r>
      <w:r>
        <w:t>, then sums these to generate overall estimates of change for the entire lagoon (step two).</w:t>
      </w:r>
    </w:p>
    <w:p w:rsidR="00F84C65" w:rsidRDefault="00F84C65" w:rsidP="00B67A2A">
      <w:pPr>
        <w:pStyle w:val="Mdeck4text"/>
        <w:spacing w:before="240"/>
      </w:pPr>
      <w:r>
        <w:t>Note that conventionally, bathymetric maps are datasets that represent water depths as negative values because they are beneath the sea surface.</w:t>
      </w:r>
      <w:r w:rsidR="001540E9">
        <w:t xml:space="preserve"> </w:t>
      </w:r>
      <w:r w:rsidR="001540E9" w:rsidRPr="001540E9">
        <w:t>A change raster can be calculated by subtracting the earlier survey (1967) from the later survey (1998). This can be achieved in the raster calculator (spatial analyst, map algebra).</w:t>
      </w:r>
      <w:r w:rsidR="001540E9">
        <w:t xml:space="preserve"> This will produce a new layer with positive values where the water depth has reduced (i.e. sediment has accumulated) and negative values where the water depth has increased (i.e. sediment has been removed).</w:t>
      </w:r>
    </w:p>
    <w:p w:rsidR="00F84C65" w:rsidRDefault="00F84C65" w:rsidP="00B67A2A">
      <w:pPr>
        <w:pStyle w:val="Mdeck4text"/>
        <w:spacing w:before="240"/>
      </w:pPr>
      <w:r>
        <w:rPr>
          <w:noProof/>
          <w:lang w:val="en-AU" w:eastAsia="en-AU"/>
        </w:rPr>
        <w:lastRenderedPageBreak/>
        <w:drawing>
          <wp:inline distT="0" distB="0" distL="0" distR="0" wp14:anchorId="6D911984" wp14:editId="728CD7FC">
            <wp:extent cx="5276850" cy="3943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3560" t="13056" r="68680" b="25475"/>
                    <a:stretch/>
                  </pic:blipFill>
                  <pic:spPr bwMode="auto">
                    <a:xfrm>
                      <a:off x="0" y="0"/>
                      <a:ext cx="5276993" cy="3943457"/>
                    </a:xfrm>
                    <a:prstGeom prst="rect">
                      <a:avLst/>
                    </a:prstGeom>
                    <a:ln>
                      <a:noFill/>
                    </a:ln>
                    <a:extLst>
                      <a:ext uri="{53640926-AAD7-44D8-BBD7-CCE9431645EC}">
                        <a14:shadowObscured xmlns:a14="http://schemas.microsoft.com/office/drawing/2010/main"/>
                      </a:ext>
                    </a:extLst>
                  </pic:spPr>
                </pic:pic>
              </a:graphicData>
            </a:graphic>
          </wp:inline>
        </w:drawing>
      </w:r>
    </w:p>
    <w:p w:rsidR="00F84C65" w:rsidRDefault="00F84C65" w:rsidP="00B67A2A">
      <w:pPr>
        <w:pStyle w:val="Mdeck4text"/>
        <w:spacing w:before="240"/>
      </w:pPr>
    </w:p>
    <w:p w:rsidR="00307D13" w:rsidRPr="00B67A2A" w:rsidRDefault="00B67A2A" w:rsidP="00B67A2A">
      <w:pPr>
        <w:pStyle w:val="Mdeck4text"/>
        <w:spacing w:before="240"/>
      </w:pPr>
      <w:r>
        <w:t>T</w:t>
      </w:r>
      <w:r w:rsidR="00307D13" w:rsidRPr="00D0782F">
        <w:t xml:space="preserve">he net change in volume of sediment </w:t>
      </w:r>
      <w:r w:rsidR="00F84C65">
        <w:t xml:space="preserve">between the two different survey times can </w:t>
      </w:r>
      <w:r w:rsidR="001540E9">
        <w:t>be</w:t>
      </w:r>
      <w:r w:rsidR="00F84C65">
        <w:t xml:space="preserve"> calculated</w:t>
      </w:r>
      <w:r w:rsidR="00307D13" w:rsidRPr="00D0782F">
        <w:t xml:space="preserve"> by summing across the raster pixels that comprised the bathymetric change model and subtracting those that represented sediment loss from sediment accumulation (Equation 1).</w:t>
      </w:r>
    </w:p>
    <w:tbl>
      <w:tblPr>
        <w:tblW w:w="0" w:type="auto"/>
        <w:jc w:val="center"/>
        <w:tblLayout w:type="fixed"/>
        <w:tblLook w:val="0000" w:firstRow="0" w:lastRow="0" w:firstColumn="0" w:lastColumn="0" w:noHBand="0" w:noVBand="0"/>
      </w:tblPr>
      <w:tblGrid>
        <w:gridCol w:w="9432"/>
        <w:gridCol w:w="648"/>
      </w:tblGrid>
      <w:tr w:rsidR="00307D13" w:rsidRPr="00D0782F" w:rsidTr="003E7665">
        <w:trPr>
          <w:jc w:val="center"/>
        </w:trPr>
        <w:tc>
          <w:tcPr>
            <w:tcW w:w="9432" w:type="dxa"/>
            <w:shd w:val="clear" w:color="auto" w:fill="auto"/>
            <w:vAlign w:val="center"/>
          </w:tcPr>
          <w:p w:rsidR="00307D13" w:rsidRPr="00D0782F" w:rsidRDefault="00307D13" w:rsidP="003E7665">
            <w:pPr>
              <w:pStyle w:val="MHeading2"/>
              <w:ind w:left="706"/>
              <w:jc w:val="center"/>
              <w:rPr>
                <w:i w:val="0"/>
              </w:rPr>
            </w:pPr>
            <w:r w:rsidRPr="00D0782F">
              <w:rPr>
                <w:i w:val="0"/>
                <w:noProof/>
                <w:position w:val="-16"/>
                <w:lang w:val="en-AU" w:eastAsia="en-AU"/>
              </w:rPr>
              <w:drawing>
                <wp:inline distT="0" distB="0" distL="0" distR="0" wp14:anchorId="60EC5AEE" wp14:editId="666940A3">
                  <wp:extent cx="1693545" cy="262255"/>
                  <wp:effectExtent l="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93545" cy="262255"/>
                          </a:xfrm>
                          <a:prstGeom prst="rect">
                            <a:avLst/>
                          </a:prstGeom>
                          <a:noFill/>
                          <a:ln>
                            <a:noFill/>
                          </a:ln>
                        </pic:spPr>
                      </pic:pic>
                    </a:graphicData>
                  </a:graphic>
                </wp:inline>
              </w:drawing>
            </w:r>
          </w:p>
        </w:tc>
        <w:tc>
          <w:tcPr>
            <w:tcW w:w="648" w:type="dxa"/>
            <w:shd w:val="clear" w:color="auto" w:fill="auto"/>
            <w:vAlign w:val="center"/>
          </w:tcPr>
          <w:p w:rsidR="00307D13" w:rsidRPr="00D0782F" w:rsidRDefault="00307D13" w:rsidP="003E7665">
            <w:pPr>
              <w:pStyle w:val="MHeading2"/>
              <w:spacing w:before="120" w:after="120"/>
              <w:jc w:val="right"/>
              <w:rPr>
                <w:rFonts w:ascii="Times?New?Roman" w:hAnsi="Times?New?Roman"/>
                <w:i w:val="0"/>
              </w:rPr>
            </w:pPr>
            <w:r w:rsidRPr="00D0782F">
              <w:rPr>
                <w:rFonts w:ascii="Times?New?Roman" w:hAnsi="Times?New?Roman"/>
                <w:i w:val="0"/>
              </w:rPr>
              <w:t>(</w:t>
            </w:r>
            <w:r w:rsidRPr="00D0782F">
              <w:rPr>
                <w:i w:val="0"/>
                <w:noProof/>
              </w:rPr>
              <w:t>1</w:t>
            </w:r>
            <w:r w:rsidRPr="00D0782F">
              <w:rPr>
                <w:rFonts w:ascii="Times?New?Roman" w:hAnsi="Times?New?Roman"/>
                <w:i w:val="0"/>
              </w:rPr>
              <w:t>)</w:t>
            </w:r>
          </w:p>
        </w:tc>
      </w:tr>
    </w:tbl>
    <w:p w:rsidR="00307D13" w:rsidRPr="00D0782F" w:rsidRDefault="00307D13" w:rsidP="00307D13">
      <w:pPr>
        <w:pStyle w:val="Mdeck4textfirstlinezero"/>
      </w:pPr>
      <w:proofErr w:type="gramStart"/>
      <w:r w:rsidRPr="00D0782F">
        <w:t>where</w:t>
      </w:r>
      <w:proofErr w:type="gramEnd"/>
      <w:r w:rsidRPr="00D0782F">
        <w:t xml:space="preserve"> </w:t>
      </w:r>
      <w:proofErr w:type="spellStart"/>
      <w:r w:rsidRPr="00D0782F">
        <w:rPr>
          <w:rFonts w:cs="Times New Roman"/>
          <w:b/>
        </w:rPr>
        <w:t>Δ</w:t>
      </w:r>
      <w:r w:rsidRPr="00D0782F">
        <w:t>VSed</w:t>
      </w:r>
      <w:proofErr w:type="spellEnd"/>
      <w:r w:rsidRPr="00D0782F">
        <w:t xml:space="preserve"> = Net change in sediment volume, </w:t>
      </w:r>
    </w:p>
    <w:p w:rsidR="00307D13" w:rsidRPr="00D0782F" w:rsidRDefault="00307D13" w:rsidP="00307D13">
      <w:pPr>
        <w:pStyle w:val="Mdeck4textfirstlinezero"/>
        <w:ind w:firstLine="709"/>
      </w:pPr>
      <w:proofErr w:type="spellStart"/>
      <w:r w:rsidRPr="00D0782F">
        <w:t>VSed</w:t>
      </w:r>
      <w:r w:rsidRPr="00D0782F">
        <w:rPr>
          <w:vertAlign w:val="subscript"/>
        </w:rPr>
        <w:t>ac</w:t>
      </w:r>
      <w:proofErr w:type="spellEnd"/>
      <w:r w:rsidRPr="00D0782F">
        <w:t xml:space="preserve"> = Total volume of sediment accumulated, </w:t>
      </w:r>
    </w:p>
    <w:p w:rsidR="00307D13" w:rsidRPr="00D0782F" w:rsidRDefault="00307D13" w:rsidP="00307D13">
      <w:pPr>
        <w:pStyle w:val="Mdeck4textfirstlinezero"/>
        <w:ind w:firstLine="709"/>
        <w:rPr>
          <w:i/>
        </w:rPr>
      </w:pPr>
      <w:proofErr w:type="spellStart"/>
      <w:r w:rsidRPr="00D0782F">
        <w:t>VSed</w:t>
      </w:r>
      <w:r w:rsidRPr="00D0782F">
        <w:rPr>
          <w:vertAlign w:val="subscript"/>
        </w:rPr>
        <w:t>rem</w:t>
      </w:r>
      <w:proofErr w:type="spellEnd"/>
      <w:r w:rsidRPr="00D0782F">
        <w:t xml:space="preserve"> = Total volume of sediment removed.</w:t>
      </w:r>
    </w:p>
    <w:p w:rsidR="00100894" w:rsidRDefault="00100894"/>
    <w:p w:rsidR="001F691B" w:rsidRDefault="001540E9">
      <w:r>
        <w:t xml:space="preserve">The values of </w:t>
      </w:r>
      <w:proofErr w:type="spellStart"/>
      <w:r>
        <w:t>VSed</w:t>
      </w:r>
      <w:proofErr w:type="spellEnd"/>
      <w:r>
        <w:t xml:space="preserve"> and </w:t>
      </w:r>
      <w:proofErr w:type="spellStart"/>
      <w:r>
        <w:t>VSed</w:t>
      </w:r>
      <w:proofErr w:type="spellEnd"/>
      <w:r>
        <w:t xml:space="preserve"> ac can be calculated by summing up the total negative and total positive pixels values from the change raster derived in step one, then multiplying through by the volume of a single pixel. Pixels where the water depth has not changed (value = 0) are excluded from the analysis.</w:t>
      </w:r>
      <w:r w:rsidR="001F691B">
        <w:t xml:space="preserve"> </w:t>
      </w:r>
      <w:r>
        <w:t xml:space="preserve">Thus, estimated change </w:t>
      </w:r>
      <w:r w:rsidR="001F691B">
        <w:t xml:space="preserve">(in </w:t>
      </w:r>
      <w:proofErr w:type="spellStart"/>
      <w:r w:rsidR="001F691B">
        <w:t>Tonnes</w:t>
      </w:r>
      <w:proofErr w:type="spellEnd"/>
      <w:r w:rsidR="001F691B">
        <w:t xml:space="preserve">) </w:t>
      </w:r>
      <w:r>
        <w:t xml:space="preserve">for these datasets would be </w:t>
      </w:r>
      <w:r w:rsidR="001F691B">
        <w:t xml:space="preserve">116 - 3163 = -3047 </w:t>
      </w:r>
      <w:proofErr w:type="spellStart"/>
      <w:r w:rsidR="001F691B">
        <w:t>Tonnes</w:t>
      </w:r>
      <w:proofErr w:type="spellEnd"/>
      <w:r w:rsidR="001F691B">
        <w:t xml:space="preserve"> (see Table 1 for values)</w:t>
      </w:r>
    </w:p>
    <w:p w:rsidR="001540E9" w:rsidRDefault="001F691B">
      <w:r>
        <w:br w:type="column"/>
      </w:r>
      <w:proofErr w:type="gramStart"/>
      <w:r>
        <w:lastRenderedPageBreak/>
        <w:t>Table 1.</w:t>
      </w:r>
      <w:proofErr w:type="gramEnd"/>
      <w:r>
        <w:t xml:space="preserve"> Per pixel change in volume of the Diego Garcia Lagoon.</w:t>
      </w:r>
      <w:bookmarkStart w:id="0" w:name="_GoBack"/>
      <w:bookmarkEnd w:id="0"/>
    </w:p>
    <w:tbl>
      <w:tblPr>
        <w:tblW w:w="795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001"/>
        <w:gridCol w:w="1282"/>
        <w:gridCol w:w="983"/>
        <w:gridCol w:w="1391"/>
        <w:gridCol w:w="2337"/>
      </w:tblGrid>
      <w:tr w:rsidR="001F691B" w:rsidRPr="001540E9" w:rsidTr="00FA358F">
        <w:trPr>
          <w:trHeight w:val="300"/>
        </w:trPr>
        <w:tc>
          <w:tcPr>
            <w:tcW w:w="3243" w:type="dxa"/>
            <w:gridSpan w:val="3"/>
            <w:shd w:val="clear" w:color="auto" w:fill="auto"/>
            <w:noWrap/>
            <w:vAlign w:val="bottom"/>
          </w:tcPr>
          <w:p w:rsidR="001F691B" w:rsidRPr="00B147A0" w:rsidRDefault="001F691B" w:rsidP="001F691B">
            <w:pPr>
              <w:spacing w:after="0" w:line="240" w:lineRule="auto"/>
              <w:rPr>
                <w:rFonts w:ascii="Calibri" w:eastAsia="Times New Roman" w:hAnsi="Calibri" w:cs="Calibri"/>
                <w:color w:val="000000"/>
                <w:sz w:val="22"/>
                <w:szCs w:val="22"/>
                <w:lang w:val="en-AU" w:eastAsia="en-AU"/>
              </w:rPr>
            </w:pPr>
            <w:r>
              <w:rPr>
                <w:rFonts w:ascii="Calibri" w:eastAsia="Times New Roman" w:hAnsi="Calibri" w:cs="Calibri"/>
                <w:color w:val="000000"/>
                <w:sz w:val="22"/>
                <w:szCs w:val="22"/>
                <w:lang w:val="en-AU" w:eastAsia="en-AU"/>
              </w:rPr>
              <w:t>Sediment accumulated</w:t>
            </w:r>
          </w:p>
        </w:tc>
        <w:tc>
          <w:tcPr>
            <w:tcW w:w="4711" w:type="dxa"/>
            <w:gridSpan w:val="3"/>
          </w:tcPr>
          <w:p w:rsidR="001F691B" w:rsidRPr="00B147A0" w:rsidRDefault="001F691B" w:rsidP="001F691B">
            <w:pPr>
              <w:spacing w:after="0" w:line="240" w:lineRule="auto"/>
              <w:rPr>
                <w:rFonts w:ascii="Calibri" w:eastAsia="Times New Roman" w:hAnsi="Calibri" w:cs="Calibri"/>
                <w:color w:val="000000"/>
                <w:sz w:val="22"/>
                <w:szCs w:val="22"/>
                <w:lang w:val="en-AU" w:eastAsia="en-AU"/>
              </w:rPr>
            </w:pPr>
            <w:r w:rsidRPr="00B147A0">
              <w:rPr>
                <w:rFonts w:ascii="Calibri" w:eastAsia="Times New Roman" w:hAnsi="Calibri" w:cs="Calibri"/>
                <w:color w:val="000000"/>
                <w:sz w:val="22"/>
                <w:szCs w:val="22"/>
                <w:lang w:val="en-AU" w:eastAsia="en-AU"/>
              </w:rPr>
              <w:t>Sediment removed</w:t>
            </w:r>
          </w:p>
        </w:tc>
      </w:tr>
      <w:tr w:rsidR="00B147A0" w:rsidRPr="001540E9" w:rsidTr="001F691B">
        <w:trPr>
          <w:trHeight w:val="300"/>
        </w:trPr>
        <w:tc>
          <w:tcPr>
            <w:tcW w:w="960" w:type="dxa"/>
            <w:shd w:val="clear" w:color="auto" w:fill="auto"/>
            <w:noWrap/>
            <w:vAlign w:val="bottom"/>
          </w:tcPr>
          <w:p w:rsidR="00B147A0" w:rsidRPr="001540E9" w:rsidRDefault="00B147A0" w:rsidP="001F691B">
            <w:pPr>
              <w:spacing w:after="0" w:line="240" w:lineRule="auto"/>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VALUE</w:t>
            </w:r>
          </w:p>
        </w:tc>
        <w:tc>
          <w:tcPr>
            <w:tcW w:w="1001" w:type="dxa"/>
            <w:shd w:val="clear" w:color="auto" w:fill="auto"/>
            <w:noWrap/>
            <w:vAlign w:val="bottom"/>
          </w:tcPr>
          <w:p w:rsidR="00B147A0" w:rsidRPr="001540E9" w:rsidRDefault="00B147A0" w:rsidP="001F691B">
            <w:pPr>
              <w:spacing w:after="0" w:line="240" w:lineRule="auto"/>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COUNT</w:t>
            </w:r>
          </w:p>
        </w:tc>
        <w:tc>
          <w:tcPr>
            <w:tcW w:w="1282" w:type="dxa"/>
          </w:tcPr>
          <w:p w:rsidR="00B147A0" w:rsidRPr="001540E9" w:rsidRDefault="001F691B" w:rsidP="001F691B">
            <w:pPr>
              <w:spacing w:after="0" w:line="240" w:lineRule="auto"/>
              <w:rPr>
                <w:rFonts w:ascii="Calibri" w:eastAsia="Times New Roman" w:hAnsi="Calibri" w:cs="Calibri"/>
                <w:color w:val="000000"/>
                <w:sz w:val="22"/>
                <w:szCs w:val="22"/>
                <w:lang w:val="en-AU" w:eastAsia="en-AU"/>
              </w:rPr>
            </w:pPr>
            <w:r w:rsidRPr="001F691B">
              <w:rPr>
                <w:rFonts w:ascii="Calibri" w:eastAsia="Times New Roman" w:hAnsi="Calibri" w:cs="Calibri"/>
                <w:color w:val="000000"/>
                <w:sz w:val="22"/>
                <w:szCs w:val="22"/>
                <w:lang w:val="en-AU" w:eastAsia="en-AU"/>
              </w:rPr>
              <w:t>Total (value * count*pixel volume/m</w:t>
            </w:r>
            <w:r w:rsidRPr="001F691B">
              <w:rPr>
                <w:rFonts w:ascii="Calibri" w:eastAsia="Times New Roman" w:hAnsi="Calibri" w:cs="Calibri"/>
                <w:color w:val="000000"/>
                <w:sz w:val="22"/>
                <w:szCs w:val="22"/>
                <w:vertAlign w:val="superscript"/>
                <w:lang w:val="en-AU" w:eastAsia="en-AU"/>
              </w:rPr>
              <w:t>3</w:t>
            </w:r>
            <w:r w:rsidRPr="001F691B">
              <w:rPr>
                <w:rFonts w:ascii="Calibri" w:eastAsia="Times New Roman" w:hAnsi="Calibri" w:cs="Calibri"/>
                <w:color w:val="000000"/>
                <w:sz w:val="22"/>
                <w:szCs w:val="22"/>
                <w:lang w:val="en-AU" w:eastAsia="en-AU"/>
              </w:rPr>
              <w:t>)</w:t>
            </w:r>
          </w:p>
        </w:tc>
        <w:tc>
          <w:tcPr>
            <w:tcW w:w="983" w:type="dxa"/>
            <w:vAlign w:val="bottom"/>
          </w:tcPr>
          <w:p w:rsidR="00B147A0" w:rsidRPr="001540E9" w:rsidRDefault="00B147A0" w:rsidP="001F691B">
            <w:pPr>
              <w:spacing w:after="0" w:line="240" w:lineRule="auto"/>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VALUE</w:t>
            </w:r>
          </w:p>
        </w:tc>
        <w:tc>
          <w:tcPr>
            <w:tcW w:w="1391" w:type="dxa"/>
            <w:vAlign w:val="bottom"/>
          </w:tcPr>
          <w:p w:rsidR="00B147A0" w:rsidRPr="001540E9" w:rsidRDefault="00B147A0" w:rsidP="001F691B">
            <w:pPr>
              <w:spacing w:after="0" w:line="240" w:lineRule="auto"/>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COUNT</w:t>
            </w:r>
          </w:p>
        </w:tc>
        <w:tc>
          <w:tcPr>
            <w:tcW w:w="2337" w:type="dxa"/>
          </w:tcPr>
          <w:p w:rsidR="00B147A0" w:rsidRPr="001540E9" w:rsidRDefault="001F691B" w:rsidP="001F691B">
            <w:pPr>
              <w:spacing w:after="0" w:line="240" w:lineRule="auto"/>
              <w:rPr>
                <w:rFonts w:ascii="Calibri" w:eastAsia="Times New Roman" w:hAnsi="Calibri" w:cs="Calibri"/>
                <w:color w:val="000000"/>
                <w:sz w:val="22"/>
                <w:szCs w:val="22"/>
                <w:lang w:val="en-AU" w:eastAsia="en-AU"/>
              </w:rPr>
            </w:pPr>
            <w:r w:rsidRPr="001F691B">
              <w:rPr>
                <w:rFonts w:ascii="Calibri" w:eastAsia="Times New Roman" w:hAnsi="Calibri" w:cs="Calibri"/>
                <w:color w:val="000000"/>
                <w:sz w:val="22"/>
                <w:szCs w:val="22"/>
                <w:lang w:val="en-AU" w:eastAsia="en-AU"/>
              </w:rPr>
              <w:t>Total (value * count*pixel volume/m3)</w:t>
            </w:r>
          </w:p>
        </w:tc>
      </w:tr>
      <w:tr w:rsidR="001F691B" w:rsidRPr="001540E9" w:rsidTr="00FF59D0">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3031</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378875000</w:t>
            </w:r>
          </w:p>
        </w:tc>
        <w:tc>
          <w:tcPr>
            <w:tcW w:w="983"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-8</w:t>
            </w:r>
          </w:p>
        </w:tc>
        <w:tc>
          <w:tcPr>
            <w:tcW w:w="1391"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4</w:t>
            </w:r>
          </w:p>
        </w:tc>
        <w:tc>
          <w:tcPr>
            <w:tcW w:w="2337"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-4000000</w:t>
            </w:r>
          </w:p>
        </w:tc>
      </w:tr>
      <w:tr w:rsidR="001F691B" w:rsidRPr="001540E9" w:rsidTr="00FF59D0">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560</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140000000</w:t>
            </w:r>
          </w:p>
        </w:tc>
        <w:tc>
          <w:tcPr>
            <w:tcW w:w="983"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-7</w:t>
            </w:r>
          </w:p>
        </w:tc>
        <w:tc>
          <w:tcPr>
            <w:tcW w:w="1391"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29</w:t>
            </w:r>
          </w:p>
        </w:tc>
        <w:tc>
          <w:tcPr>
            <w:tcW w:w="2337"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-25375000</w:t>
            </w:r>
          </w:p>
        </w:tc>
      </w:tr>
      <w:tr w:rsidR="001F691B" w:rsidRPr="001540E9" w:rsidTr="00FF59D0">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3</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97</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36375000</w:t>
            </w:r>
          </w:p>
        </w:tc>
        <w:tc>
          <w:tcPr>
            <w:tcW w:w="983"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-6</w:t>
            </w:r>
          </w:p>
        </w:tc>
        <w:tc>
          <w:tcPr>
            <w:tcW w:w="1391"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72</w:t>
            </w:r>
          </w:p>
        </w:tc>
        <w:tc>
          <w:tcPr>
            <w:tcW w:w="2337"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-54000000</w:t>
            </w:r>
          </w:p>
        </w:tc>
      </w:tr>
      <w:tr w:rsidR="001F691B" w:rsidRPr="001540E9" w:rsidTr="00FF59D0">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4</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23</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11500000</w:t>
            </w:r>
          </w:p>
        </w:tc>
        <w:tc>
          <w:tcPr>
            <w:tcW w:w="983"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-5</w:t>
            </w:r>
          </w:p>
        </w:tc>
        <w:tc>
          <w:tcPr>
            <w:tcW w:w="1391"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423</w:t>
            </w:r>
          </w:p>
        </w:tc>
        <w:tc>
          <w:tcPr>
            <w:tcW w:w="2337"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-264375000</w:t>
            </w:r>
          </w:p>
        </w:tc>
      </w:tr>
      <w:tr w:rsidR="001F691B" w:rsidRPr="001540E9" w:rsidTr="00FF59D0">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5</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16</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10000000</w:t>
            </w:r>
          </w:p>
        </w:tc>
        <w:tc>
          <w:tcPr>
            <w:tcW w:w="983"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-4</w:t>
            </w:r>
          </w:p>
        </w:tc>
        <w:tc>
          <w:tcPr>
            <w:tcW w:w="1391"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828</w:t>
            </w:r>
          </w:p>
        </w:tc>
        <w:tc>
          <w:tcPr>
            <w:tcW w:w="2337"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-414000000</w:t>
            </w:r>
          </w:p>
        </w:tc>
      </w:tr>
      <w:tr w:rsidR="001F691B" w:rsidRPr="001540E9" w:rsidTr="00FF59D0">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6</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11</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8250000</w:t>
            </w:r>
          </w:p>
        </w:tc>
        <w:tc>
          <w:tcPr>
            <w:tcW w:w="983"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-3</w:t>
            </w:r>
          </w:p>
        </w:tc>
        <w:tc>
          <w:tcPr>
            <w:tcW w:w="1391"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1603</w:t>
            </w:r>
          </w:p>
        </w:tc>
        <w:tc>
          <w:tcPr>
            <w:tcW w:w="2337"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-601125000</w:t>
            </w:r>
          </w:p>
        </w:tc>
      </w:tr>
      <w:tr w:rsidR="001F691B" w:rsidRPr="001540E9" w:rsidTr="00FF59D0">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7</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11</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9625000</w:t>
            </w:r>
          </w:p>
        </w:tc>
        <w:tc>
          <w:tcPr>
            <w:tcW w:w="983"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w:t>
            </w:r>
          </w:p>
        </w:tc>
        <w:tc>
          <w:tcPr>
            <w:tcW w:w="1391"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3204</w:t>
            </w:r>
          </w:p>
        </w:tc>
        <w:tc>
          <w:tcPr>
            <w:tcW w:w="2337"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-801000000</w:t>
            </w:r>
          </w:p>
        </w:tc>
      </w:tr>
      <w:tr w:rsidR="001F691B" w:rsidRPr="001540E9" w:rsidTr="00FF59D0">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8</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13</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13000000</w:t>
            </w:r>
          </w:p>
        </w:tc>
        <w:tc>
          <w:tcPr>
            <w:tcW w:w="983"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w:t>
            </w:r>
          </w:p>
        </w:tc>
        <w:tc>
          <w:tcPr>
            <w:tcW w:w="1391"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7990</w:t>
            </w:r>
          </w:p>
        </w:tc>
        <w:tc>
          <w:tcPr>
            <w:tcW w:w="2337"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-998750000</w:t>
            </w:r>
          </w:p>
        </w:tc>
      </w:tr>
      <w:tr w:rsidR="001F691B" w:rsidRPr="001540E9" w:rsidTr="00FF59D0">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9</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15</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16875000</w:t>
            </w:r>
          </w:p>
        </w:tc>
        <w:tc>
          <w:tcPr>
            <w:tcW w:w="983"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0</w:t>
            </w:r>
          </w:p>
        </w:tc>
        <w:tc>
          <w:tcPr>
            <w:tcW w:w="1391" w:type="dxa"/>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10575</w:t>
            </w:r>
          </w:p>
        </w:tc>
        <w:tc>
          <w:tcPr>
            <w:tcW w:w="2337"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0</w:t>
            </w:r>
          </w:p>
        </w:tc>
      </w:tr>
      <w:tr w:rsidR="001F691B" w:rsidRPr="001540E9" w:rsidTr="003E0B7B">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10</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15</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18750000</w:t>
            </w:r>
          </w:p>
        </w:tc>
        <w:tc>
          <w:tcPr>
            <w:tcW w:w="2374" w:type="dxa"/>
            <w:gridSpan w:val="2"/>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Pr>
                <w:rFonts w:ascii="Calibri" w:eastAsia="Times New Roman" w:hAnsi="Calibri" w:cs="Calibri"/>
                <w:color w:val="000000"/>
                <w:sz w:val="22"/>
                <w:szCs w:val="22"/>
                <w:lang w:val="en-AU" w:eastAsia="en-AU"/>
              </w:rPr>
              <w:t>Total/m</w:t>
            </w:r>
            <w:r w:rsidRPr="001F691B">
              <w:rPr>
                <w:rFonts w:ascii="Calibri" w:eastAsia="Times New Roman" w:hAnsi="Calibri" w:cs="Calibri"/>
                <w:color w:val="000000"/>
                <w:sz w:val="22"/>
                <w:szCs w:val="22"/>
                <w:vertAlign w:val="superscript"/>
                <w:lang w:val="en-AU" w:eastAsia="en-AU"/>
              </w:rPr>
              <w:t>3</w:t>
            </w:r>
          </w:p>
        </w:tc>
        <w:tc>
          <w:tcPr>
            <w:tcW w:w="2337"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-3162625000</w:t>
            </w:r>
          </w:p>
        </w:tc>
      </w:tr>
      <w:tr w:rsidR="001F691B" w:rsidRPr="001540E9" w:rsidTr="001F691B">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11</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9</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12375000</w:t>
            </w:r>
          </w:p>
        </w:tc>
        <w:tc>
          <w:tcPr>
            <w:tcW w:w="2374" w:type="dxa"/>
            <w:gridSpan w:val="2"/>
            <w:shd w:val="clear" w:color="auto" w:fill="EEECE1" w:themeFill="background2"/>
          </w:tcPr>
          <w:p w:rsidR="001F691B" w:rsidRDefault="001F691B" w:rsidP="001F691B">
            <w:pPr>
              <w:spacing w:after="0" w:line="240" w:lineRule="auto"/>
              <w:jc w:val="right"/>
              <w:rPr>
                <w:rFonts w:ascii="Calibri" w:eastAsia="Times New Roman" w:hAnsi="Calibri" w:cs="Calibri"/>
                <w:color w:val="000000"/>
                <w:sz w:val="22"/>
                <w:szCs w:val="22"/>
                <w:lang w:val="en-AU" w:eastAsia="en-AU"/>
              </w:rPr>
            </w:pPr>
            <w:r>
              <w:rPr>
                <w:rFonts w:ascii="Calibri" w:eastAsia="Times New Roman" w:hAnsi="Calibri" w:cs="Calibri"/>
                <w:color w:val="000000"/>
                <w:sz w:val="22"/>
                <w:szCs w:val="22"/>
                <w:lang w:val="en-AU" w:eastAsia="en-AU"/>
              </w:rPr>
              <w:t>Total/ Tonnes</w:t>
            </w:r>
          </w:p>
        </w:tc>
        <w:tc>
          <w:tcPr>
            <w:tcW w:w="2337" w:type="dxa"/>
            <w:shd w:val="clear" w:color="auto" w:fill="EEECE1" w:themeFill="background2"/>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-3163</w:t>
            </w: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12</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10</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15000000</w:t>
            </w:r>
          </w:p>
        </w:tc>
        <w:tc>
          <w:tcPr>
            <w:tcW w:w="4711" w:type="dxa"/>
            <w:gridSpan w:val="3"/>
            <w:vMerge w:val="restart"/>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13</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6</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9750000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14</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5</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8750000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15</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4</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7500000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16</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9</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18000000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17</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3</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6375000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18</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3</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6750000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19</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8</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19000000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20</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8</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20000000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21</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9</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23625000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22</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5</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13750000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23</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5</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14375000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24</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4</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12000000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26</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6500000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960"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27</w:t>
            </w:r>
          </w:p>
        </w:tc>
        <w:tc>
          <w:tcPr>
            <w:tcW w:w="1001" w:type="dxa"/>
            <w:shd w:val="clear" w:color="auto" w:fill="auto"/>
            <w:noWrap/>
            <w:vAlign w:val="bottom"/>
            <w:hideMark/>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sidRPr="001540E9">
              <w:rPr>
                <w:rFonts w:ascii="Calibri" w:eastAsia="Times New Roman" w:hAnsi="Calibri" w:cs="Calibri"/>
                <w:color w:val="000000"/>
                <w:sz w:val="22"/>
                <w:szCs w:val="22"/>
                <w:lang w:val="en-AU" w:eastAsia="en-AU"/>
              </w:rPr>
              <w:t>1</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3375000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1961" w:type="dxa"/>
            <w:gridSpan w:val="2"/>
            <w:shd w:val="clear" w:color="auto" w:fill="auto"/>
            <w:noWrap/>
            <w:vAlign w:val="bottom"/>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r>
              <w:rPr>
                <w:rFonts w:ascii="Calibri" w:eastAsia="Times New Roman" w:hAnsi="Calibri" w:cs="Calibri"/>
                <w:color w:val="000000"/>
                <w:sz w:val="22"/>
                <w:szCs w:val="22"/>
                <w:lang w:val="en-AU" w:eastAsia="en-AU"/>
              </w:rPr>
              <w:t>Total/m</w:t>
            </w:r>
            <w:r w:rsidRPr="001F691B">
              <w:rPr>
                <w:rFonts w:ascii="Calibri" w:eastAsia="Times New Roman" w:hAnsi="Calibri" w:cs="Calibri"/>
                <w:color w:val="000000"/>
                <w:sz w:val="22"/>
                <w:szCs w:val="22"/>
                <w:vertAlign w:val="superscript"/>
                <w:lang w:val="en-AU" w:eastAsia="en-AU"/>
              </w:rPr>
              <w:t>3</w:t>
            </w:r>
          </w:p>
        </w:tc>
        <w:tc>
          <w:tcPr>
            <w:tcW w:w="1282" w:type="dxa"/>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116000000</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r w:rsidR="001F691B" w:rsidRPr="001540E9" w:rsidTr="00552019">
        <w:trPr>
          <w:trHeight w:val="300"/>
        </w:trPr>
        <w:tc>
          <w:tcPr>
            <w:tcW w:w="1961" w:type="dxa"/>
            <w:gridSpan w:val="2"/>
            <w:shd w:val="clear" w:color="auto" w:fill="EEECE1" w:themeFill="background2"/>
            <w:noWrap/>
            <w:vAlign w:val="bottom"/>
          </w:tcPr>
          <w:p w:rsidR="001F691B" w:rsidRDefault="001F691B" w:rsidP="001F691B">
            <w:pPr>
              <w:spacing w:after="0" w:line="240" w:lineRule="auto"/>
              <w:jc w:val="right"/>
              <w:rPr>
                <w:rFonts w:ascii="Calibri" w:eastAsia="Times New Roman" w:hAnsi="Calibri" w:cs="Calibri"/>
                <w:color w:val="000000"/>
                <w:sz w:val="22"/>
                <w:szCs w:val="22"/>
                <w:lang w:val="en-AU" w:eastAsia="en-AU"/>
              </w:rPr>
            </w:pPr>
            <w:r>
              <w:rPr>
                <w:rFonts w:ascii="Calibri" w:eastAsia="Times New Roman" w:hAnsi="Calibri" w:cs="Calibri"/>
                <w:color w:val="000000"/>
                <w:sz w:val="22"/>
                <w:szCs w:val="22"/>
                <w:lang w:val="en-AU" w:eastAsia="en-AU"/>
              </w:rPr>
              <w:t>Total/ Tonnes</w:t>
            </w:r>
          </w:p>
        </w:tc>
        <w:tc>
          <w:tcPr>
            <w:tcW w:w="1282" w:type="dxa"/>
            <w:shd w:val="clear" w:color="auto" w:fill="EEECE1" w:themeFill="background2"/>
            <w:vAlign w:val="bottom"/>
          </w:tcPr>
          <w:p w:rsidR="001F691B" w:rsidRDefault="001F691B" w:rsidP="001F691B">
            <w:pPr>
              <w:spacing w:after="0" w:line="240" w:lineRule="auto"/>
              <w:jc w:val="right"/>
              <w:rPr>
                <w:rFonts w:ascii="Calibri" w:hAnsi="Calibri" w:cs="Calibri"/>
                <w:color w:val="000000"/>
                <w:sz w:val="22"/>
                <w:szCs w:val="22"/>
              </w:rPr>
            </w:pPr>
            <w:r>
              <w:rPr>
                <w:rFonts w:ascii="Calibri" w:hAnsi="Calibri" w:cs="Calibri"/>
                <w:color w:val="000000"/>
                <w:sz w:val="22"/>
                <w:szCs w:val="22"/>
              </w:rPr>
              <w:t>116</w:t>
            </w:r>
          </w:p>
        </w:tc>
        <w:tc>
          <w:tcPr>
            <w:tcW w:w="4711" w:type="dxa"/>
            <w:gridSpan w:val="3"/>
            <w:vMerge/>
          </w:tcPr>
          <w:p w:rsidR="001F691B" w:rsidRPr="001540E9" w:rsidRDefault="001F691B" w:rsidP="001F691B">
            <w:pPr>
              <w:spacing w:after="0" w:line="240" w:lineRule="auto"/>
              <w:jc w:val="right"/>
              <w:rPr>
                <w:rFonts w:ascii="Calibri" w:eastAsia="Times New Roman" w:hAnsi="Calibri" w:cs="Calibri"/>
                <w:color w:val="000000"/>
                <w:sz w:val="22"/>
                <w:szCs w:val="22"/>
                <w:lang w:val="en-AU" w:eastAsia="en-AU"/>
              </w:rPr>
            </w:pPr>
          </w:p>
        </w:tc>
      </w:tr>
    </w:tbl>
    <w:p w:rsidR="00307D13" w:rsidRDefault="00100894">
      <w:r>
        <w:fldChar w:fldCharType="begin"/>
      </w:r>
      <w:r>
        <w:instrText xml:space="preserve"> ADDIN EN.REFLIST </w:instrText>
      </w:r>
      <w:r>
        <w:fldChar w:fldCharType="separate"/>
      </w:r>
      <w:r>
        <w:fldChar w:fldCharType="end"/>
      </w:r>
    </w:p>
    <w:sectPr w:rsidR="00307D1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auto"/>
    <w:pitch w:val="variable"/>
    <w:sig w:usb0="00000003" w:usb1="00000000" w:usb2="00000000" w:usb3="00000000" w:csb0="00000001" w:csb1="00000000"/>
  </w:font>
  <w:font w:name="Times?New?Roman">
    <w:altName w:val="Times New Roman"/>
    <w:panose1 w:val="00000000000000000000"/>
    <w:charset w:val="00"/>
    <w:family w:val="roman"/>
    <w:notTrueType/>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Harvard&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a0zxefw5vpewbetsrnxaer7zt222vdvxxd0&quot;&gt;NCC-recovered&lt;record-ids&gt;&lt;item&gt;373&lt;/item&gt;&lt;/record-ids&gt;&lt;/item&gt;&lt;/Libraries&gt;"/>
  </w:docVars>
  <w:rsids>
    <w:rsidRoot w:val="00307D13"/>
    <w:rsid w:val="000037FB"/>
    <w:rsid w:val="00005951"/>
    <w:rsid w:val="00007833"/>
    <w:rsid w:val="000117D7"/>
    <w:rsid w:val="00012321"/>
    <w:rsid w:val="00012343"/>
    <w:rsid w:val="000211DC"/>
    <w:rsid w:val="00023DF3"/>
    <w:rsid w:val="00032AD0"/>
    <w:rsid w:val="00033D44"/>
    <w:rsid w:val="00034DC6"/>
    <w:rsid w:val="000374B2"/>
    <w:rsid w:val="00040FBC"/>
    <w:rsid w:val="000426EB"/>
    <w:rsid w:val="00043651"/>
    <w:rsid w:val="00051275"/>
    <w:rsid w:val="0005384A"/>
    <w:rsid w:val="00055E27"/>
    <w:rsid w:val="00060346"/>
    <w:rsid w:val="00060673"/>
    <w:rsid w:val="00063846"/>
    <w:rsid w:val="000649E6"/>
    <w:rsid w:val="00065C1B"/>
    <w:rsid w:val="000678A9"/>
    <w:rsid w:val="000720B0"/>
    <w:rsid w:val="00073302"/>
    <w:rsid w:val="00073E14"/>
    <w:rsid w:val="000749DE"/>
    <w:rsid w:val="00077732"/>
    <w:rsid w:val="00077F30"/>
    <w:rsid w:val="00077FC9"/>
    <w:rsid w:val="00096BBB"/>
    <w:rsid w:val="000A0114"/>
    <w:rsid w:val="000A7910"/>
    <w:rsid w:val="000B2215"/>
    <w:rsid w:val="000B4BEE"/>
    <w:rsid w:val="000C2631"/>
    <w:rsid w:val="000C276D"/>
    <w:rsid w:val="000C4B0D"/>
    <w:rsid w:val="000C755E"/>
    <w:rsid w:val="000D06C1"/>
    <w:rsid w:val="000D4AC4"/>
    <w:rsid w:val="000D5A1F"/>
    <w:rsid w:val="000D5B04"/>
    <w:rsid w:val="000D5B5D"/>
    <w:rsid w:val="000D673D"/>
    <w:rsid w:val="000D708E"/>
    <w:rsid w:val="000E097E"/>
    <w:rsid w:val="000E2277"/>
    <w:rsid w:val="000E3484"/>
    <w:rsid w:val="000E4087"/>
    <w:rsid w:val="000F186F"/>
    <w:rsid w:val="00100894"/>
    <w:rsid w:val="00100E73"/>
    <w:rsid w:val="00102D60"/>
    <w:rsid w:val="00103F6A"/>
    <w:rsid w:val="00105874"/>
    <w:rsid w:val="00107F2E"/>
    <w:rsid w:val="00111C9B"/>
    <w:rsid w:val="00113443"/>
    <w:rsid w:val="00113F47"/>
    <w:rsid w:val="001151E2"/>
    <w:rsid w:val="00117D90"/>
    <w:rsid w:val="0012214C"/>
    <w:rsid w:val="001221ED"/>
    <w:rsid w:val="00125146"/>
    <w:rsid w:val="00141AE2"/>
    <w:rsid w:val="0015084E"/>
    <w:rsid w:val="00151C8C"/>
    <w:rsid w:val="00152D33"/>
    <w:rsid w:val="00153D41"/>
    <w:rsid w:val="001540E9"/>
    <w:rsid w:val="00156DE5"/>
    <w:rsid w:val="00157AE4"/>
    <w:rsid w:val="00157C60"/>
    <w:rsid w:val="00164C4D"/>
    <w:rsid w:val="00165CDC"/>
    <w:rsid w:val="00175CB7"/>
    <w:rsid w:val="001808D3"/>
    <w:rsid w:val="00180E2A"/>
    <w:rsid w:val="001A0C72"/>
    <w:rsid w:val="001A16AF"/>
    <w:rsid w:val="001A240A"/>
    <w:rsid w:val="001A35BE"/>
    <w:rsid w:val="001A672E"/>
    <w:rsid w:val="001B0321"/>
    <w:rsid w:val="001B12AB"/>
    <w:rsid w:val="001B44F3"/>
    <w:rsid w:val="001B4E62"/>
    <w:rsid w:val="001B5D02"/>
    <w:rsid w:val="001B602F"/>
    <w:rsid w:val="001B77B5"/>
    <w:rsid w:val="001B7BF6"/>
    <w:rsid w:val="001C116C"/>
    <w:rsid w:val="001C396A"/>
    <w:rsid w:val="001C45FB"/>
    <w:rsid w:val="001D0377"/>
    <w:rsid w:val="001D09E1"/>
    <w:rsid w:val="001D310D"/>
    <w:rsid w:val="001D37C3"/>
    <w:rsid w:val="001D4062"/>
    <w:rsid w:val="001D472D"/>
    <w:rsid w:val="001D7298"/>
    <w:rsid w:val="001E27A4"/>
    <w:rsid w:val="001F2269"/>
    <w:rsid w:val="001F542D"/>
    <w:rsid w:val="001F691B"/>
    <w:rsid w:val="00201181"/>
    <w:rsid w:val="00201196"/>
    <w:rsid w:val="00202656"/>
    <w:rsid w:val="00211215"/>
    <w:rsid w:val="002124BD"/>
    <w:rsid w:val="002200AC"/>
    <w:rsid w:val="00220F00"/>
    <w:rsid w:val="0022578F"/>
    <w:rsid w:val="0023444A"/>
    <w:rsid w:val="00244501"/>
    <w:rsid w:val="00246D03"/>
    <w:rsid w:val="00255B56"/>
    <w:rsid w:val="00257430"/>
    <w:rsid w:val="00263D7D"/>
    <w:rsid w:val="002653D9"/>
    <w:rsid w:val="00265EDF"/>
    <w:rsid w:val="00272592"/>
    <w:rsid w:val="002729CC"/>
    <w:rsid w:val="0027565C"/>
    <w:rsid w:val="002779AB"/>
    <w:rsid w:val="00280007"/>
    <w:rsid w:val="00285364"/>
    <w:rsid w:val="00286DB5"/>
    <w:rsid w:val="00291C9F"/>
    <w:rsid w:val="00295E46"/>
    <w:rsid w:val="0029785D"/>
    <w:rsid w:val="002A0ABA"/>
    <w:rsid w:val="002A7D36"/>
    <w:rsid w:val="002B0C09"/>
    <w:rsid w:val="002B17F8"/>
    <w:rsid w:val="002B4B03"/>
    <w:rsid w:val="002C0E92"/>
    <w:rsid w:val="002C2CEA"/>
    <w:rsid w:val="002C40ED"/>
    <w:rsid w:val="002C668E"/>
    <w:rsid w:val="002D0D96"/>
    <w:rsid w:val="002D22C4"/>
    <w:rsid w:val="002D7EE6"/>
    <w:rsid w:val="002E24A3"/>
    <w:rsid w:val="002E46B5"/>
    <w:rsid w:val="002E4EA1"/>
    <w:rsid w:val="002E4FEB"/>
    <w:rsid w:val="002F1D2D"/>
    <w:rsid w:val="002F31F3"/>
    <w:rsid w:val="002F3A1C"/>
    <w:rsid w:val="002F4AFD"/>
    <w:rsid w:val="002F5127"/>
    <w:rsid w:val="002F6D17"/>
    <w:rsid w:val="002F7295"/>
    <w:rsid w:val="00300C7C"/>
    <w:rsid w:val="003014F3"/>
    <w:rsid w:val="00305A16"/>
    <w:rsid w:val="00305B50"/>
    <w:rsid w:val="00306C00"/>
    <w:rsid w:val="00306F17"/>
    <w:rsid w:val="00307A48"/>
    <w:rsid w:val="00307D13"/>
    <w:rsid w:val="00316759"/>
    <w:rsid w:val="003214C8"/>
    <w:rsid w:val="003217BD"/>
    <w:rsid w:val="003267E9"/>
    <w:rsid w:val="0032759D"/>
    <w:rsid w:val="003318D9"/>
    <w:rsid w:val="00333170"/>
    <w:rsid w:val="003354DF"/>
    <w:rsid w:val="00337245"/>
    <w:rsid w:val="00345B69"/>
    <w:rsid w:val="003464A3"/>
    <w:rsid w:val="00351605"/>
    <w:rsid w:val="00357722"/>
    <w:rsid w:val="003616D8"/>
    <w:rsid w:val="003619F6"/>
    <w:rsid w:val="003625ED"/>
    <w:rsid w:val="00367B02"/>
    <w:rsid w:val="003718D5"/>
    <w:rsid w:val="00375B3D"/>
    <w:rsid w:val="00377831"/>
    <w:rsid w:val="00380A54"/>
    <w:rsid w:val="003830F9"/>
    <w:rsid w:val="00393938"/>
    <w:rsid w:val="00393FF6"/>
    <w:rsid w:val="003976E8"/>
    <w:rsid w:val="003A01F9"/>
    <w:rsid w:val="003A1C7D"/>
    <w:rsid w:val="003A24C6"/>
    <w:rsid w:val="003A3613"/>
    <w:rsid w:val="003A537C"/>
    <w:rsid w:val="003B10F5"/>
    <w:rsid w:val="003B57C9"/>
    <w:rsid w:val="003C365A"/>
    <w:rsid w:val="003C47F4"/>
    <w:rsid w:val="003D464E"/>
    <w:rsid w:val="003D517B"/>
    <w:rsid w:val="003D57B2"/>
    <w:rsid w:val="003E09D1"/>
    <w:rsid w:val="003E2650"/>
    <w:rsid w:val="003E44CA"/>
    <w:rsid w:val="003E48BE"/>
    <w:rsid w:val="003F01A5"/>
    <w:rsid w:val="0040109E"/>
    <w:rsid w:val="00401B4E"/>
    <w:rsid w:val="00402CE5"/>
    <w:rsid w:val="00405C43"/>
    <w:rsid w:val="00413D41"/>
    <w:rsid w:val="004146B4"/>
    <w:rsid w:val="004165F3"/>
    <w:rsid w:val="00417A99"/>
    <w:rsid w:val="00421E1F"/>
    <w:rsid w:val="0043380A"/>
    <w:rsid w:val="00433DE1"/>
    <w:rsid w:val="00441381"/>
    <w:rsid w:val="00447BAE"/>
    <w:rsid w:val="00453B53"/>
    <w:rsid w:val="00457E34"/>
    <w:rsid w:val="00462D42"/>
    <w:rsid w:val="004648F1"/>
    <w:rsid w:val="00466D2B"/>
    <w:rsid w:val="004750A0"/>
    <w:rsid w:val="00476DDD"/>
    <w:rsid w:val="004779A4"/>
    <w:rsid w:val="0048085F"/>
    <w:rsid w:val="00483E88"/>
    <w:rsid w:val="00493577"/>
    <w:rsid w:val="004A5E32"/>
    <w:rsid w:val="004B0205"/>
    <w:rsid w:val="004B13C2"/>
    <w:rsid w:val="004B274C"/>
    <w:rsid w:val="004B5DD7"/>
    <w:rsid w:val="004B69E1"/>
    <w:rsid w:val="004B72DE"/>
    <w:rsid w:val="004B7884"/>
    <w:rsid w:val="004C117F"/>
    <w:rsid w:val="004C6FCF"/>
    <w:rsid w:val="004D136E"/>
    <w:rsid w:val="004E79C6"/>
    <w:rsid w:val="004F3B8B"/>
    <w:rsid w:val="004F64DF"/>
    <w:rsid w:val="00501E63"/>
    <w:rsid w:val="0051068D"/>
    <w:rsid w:val="0051114D"/>
    <w:rsid w:val="00512154"/>
    <w:rsid w:val="00516C7D"/>
    <w:rsid w:val="00521625"/>
    <w:rsid w:val="0052167F"/>
    <w:rsid w:val="005239DB"/>
    <w:rsid w:val="00527170"/>
    <w:rsid w:val="0052790F"/>
    <w:rsid w:val="00530C9A"/>
    <w:rsid w:val="0053410B"/>
    <w:rsid w:val="00534B51"/>
    <w:rsid w:val="0054437E"/>
    <w:rsid w:val="0055033D"/>
    <w:rsid w:val="0055057B"/>
    <w:rsid w:val="005538AC"/>
    <w:rsid w:val="0055556F"/>
    <w:rsid w:val="00557093"/>
    <w:rsid w:val="00562C96"/>
    <w:rsid w:val="005640CC"/>
    <w:rsid w:val="005803DD"/>
    <w:rsid w:val="005812EA"/>
    <w:rsid w:val="00584F75"/>
    <w:rsid w:val="005874CB"/>
    <w:rsid w:val="00594DFC"/>
    <w:rsid w:val="005A1351"/>
    <w:rsid w:val="005A1FF1"/>
    <w:rsid w:val="005A3167"/>
    <w:rsid w:val="005A5603"/>
    <w:rsid w:val="005A7287"/>
    <w:rsid w:val="005C0199"/>
    <w:rsid w:val="005C60F2"/>
    <w:rsid w:val="005C6639"/>
    <w:rsid w:val="005D73E1"/>
    <w:rsid w:val="005E1396"/>
    <w:rsid w:val="005E1726"/>
    <w:rsid w:val="005E22C5"/>
    <w:rsid w:val="005E64A3"/>
    <w:rsid w:val="005E7EA9"/>
    <w:rsid w:val="005F5AF8"/>
    <w:rsid w:val="005F74B3"/>
    <w:rsid w:val="005F78DB"/>
    <w:rsid w:val="006013C8"/>
    <w:rsid w:val="00604E4A"/>
    <w:rsid w:val="00610C60"/>
    <w:rsid w:val="00610F74"/>
    <w:rsid w:val="00611AD8"/>
    <w:rsid w:val="006203C8"/>
    <w:rsid w:val="0062174E"/>
    <w:rsid w:val="006244CA"/>
    <w:rsid w:val="00625189"/>
    <w:rsid w:val="006256BB"/>
    <w:rsid w:val="00632385"/>
    <w:rsid w:val="0063294B"/>
    <w:rsid w:val="006366A6"/>
    <w:rsid w:val="00637EA0"/>
    <w:rsid w:val="006436F8"/>
    <w:rsid w:val="0064497B"/>
    <w:rsid w:val="0064626A"/>
    <w:rsid w:val="00647DAB"/>
    <w:rsid w:val="00647F00"/>
    <w:rsid w:val="006552B7"/>
    <w:rsid w:val="006561D3"/>
    <w:rsid w:val="00656E5A"/>
    <w:rsid w:val="00662AD8"/>
    <w:rsid w:val="00665C22"/>
    <w:rsid w:val="006808C7"/>
    <w:rsid w:val="00682C40"/>
    <w:rsid w:val="0069548D"/>
    <w:rsid w:val="00695B15"/>
    <w:rsid w:val="006A1AE7"/>
    <w:rsid w:val="006A3C39"/>
    <w:rsid w:val="006A407E"/>
    <w:rsid w:val="006A7577"/>
    <w:rsid w:val="006A7F84"/>
    <w:rsid w:val="006B014E"/>
    <w:rsid w:val="006B4DC7"/>
    <w:rsid w:val="006B6E7B"/>
    <w:rsid w:val="006B79B0"/>
    <w:rsid w:val="006C1328"/>
    <w:rsid w:val="006C4E45"/>
    <w:rsid w:val="006D15FC"/>
    <w:rsid w:val="006D5776"/>
    <w:rsid w:val="006E5463"/>
    <w:rsid w:val="006F1DE8"/>
    <w:rsid w:val="006F2117"/>
    <w:rsid w:val="006F2EA7"/>
    <w:rsid w:val="006F3C2A"/>
    <w:rsid w:val="006F7D48"/>
    <w:rsid w:val="00705199"/>
    <w:rsid w:val="00706135"/>
    <w:rsid w:val="007073E0"/>
    <w:rsid w:val="00707B92"/>
    <w:rsid w:val="00712C76"/>
    <w:rsid w:val="00715467"/>
    <w:rsid w:val="00716228"/>
    <w:rsid w:val="0071715D"/>
    <w:rsid w:val="00730C51"/>
    <w:rsid w:val="007415AD"/>
    <w:rsid w:val="00747EFD"/>
    <w:rsid w:val="0075268C"/>
    <w:rsid w:val="007532ED"/>
    <w:rsid w:val="007575FB"/>
    <w:rsid w:val="007627BB"/>
    <w:rsid w:val="00766110"/>
    <w:rsid w:val="007819D4"/>
    <w:rsid w:val="00790BAD"/>
    <w:rsid w:val="007A0310"/>
    <w:rsid w:val="007A126F"/>
    <w:rsid w:val="007A4966"/>
    <w:rsid w:val="007A63B1"/>
    <w:rsid w:val="007A7D1B"/>
    <w:rsid w:val="007B0485"/>
    <w:rsid w:val="007B1D0C"/>
    <w:rsid w:val="007B25B8"/>
    <w:rsid w:val="007B2C6B"/>
    <w:rsid w:val="007C02C5"/>
    <w:rsid w:val="007C0B77"/>
    <w:rsid w:val="007C187B"/>
    <w:rsid w:val="007C2FD3"/>
    <w:rsid w:val="007C4396"/>
    <w:rsid w:val="007C5815"/>
    <w:rsid w:val="007C6028"/>
    <w:rsid w:val="007D44FC"/>
    <w:rsid w:val="007D45B8"/>
    <w:rsid w:val="007D533F"/>
    <w:rsid w:val="007D65D9"/>
    <w:rsid w:val="007E47A8"/>
    <w:rsid w:val="007E52FF"/>
    <w:rsid w:val="007E66C2"/>
    <w:rsid w:val="007E6975"/>
    <w:rsid w:val="007E6BFA"/>
    <w:rsid w:val="007F5175"/>
    <w:rsid w:val="007F6EC5"/>
    <w:rsid w:val="008019BD"/>
    <w:rsid w:val="00806F1D"/>
    <w:rsid w:val="00812C87"/>
    <w:rsid w:val="00812E97"/>
    <w:rsid w:val="00817694"/>
    <w:rsid w:val="00817882"/>
    <w:rsid w:val="008201CA"/>
    <w:rsid w:val="00823EC1"/>
    <w:rsid w:val="00825C41"/>
    <w:rsid w:val="00827FB8"/>
    <w:rsid w:val="0083304D"/>
    <w:rsid w:val="00834A8E"/>
    <w:rsid w:val="00835395"/>
    <w:rsid w:val="00835F69"/>
    <w:rsid w:val="008411DE"/>
    <w:rsid w:val="00841BA5"/>
    <w:rsid w:val="00841FFA"/>
    <w:rsid w:val="00842C03"/>
    <w:rsid w:val="008437F8"/>
    <w:rsid w:val="008450C1"/>
    <w:rsid w:val="008517CB"/>
    <w:rsid w:val="008557E2"/>
    <w:rsid w:val="0086036B"/>
    <w:rsid w:val="0087383A"/>
    <w:rsid w:val="0087418D"/>
    <w:rsid w:val="00877A98"/>
    <w:rsid w:val="008857CB"/>
    <w:rsid w:val="00885D34"/>
    <w:rsid w:val="00892104"/>
    <w:rsid w:val="00893B10"/>
    <w:rsid w:val="008A2CF9"/>
    <w:rsid w:val="008C042A"/>
    <w:rsid w:val="008C1E5A"/>
    <w:rsid w:val="008C20E3"/>
    <w:rsid w:val="008C290C"/>
    <w:rsid w:val="008C2CF9"/>
    <w:rsid w:val="008D0C14"/>
    <w:rsid w:val="008E0F63"/>
    <w:rsid w:val="008E57D5"/>
    <w:rsid w:val="008E6FC5"/>
    <w:rsid w:val="008F2CE3"/>
    <w:rsid w:val="008F412C"/>
    <w:rsid w:val="008F6631"/>
    <w:rsid w:val="0090376E"/>
    <w:rsid w:val="00904160"/>
    <w:rsid w:val="0090734B"/>
    <w:rsid w:val="009132DB"/>
    <w:rsid w:val="00923B77"/>
    <w:rsid w:val="009252B7"/>
    <w:rsid w:val="009315EB"/>
    <w:rsid w:val="0093528A"/>
    <w:rsid w:val="00944A3E"/>
    <w:rsid w:val="00946D2E"/>
    <w:rsid w:val="009504D5"/>
    <w:rsid w:val="00950A58"/>
    <w:rsid w:val="00953198"/>
    <w:rsid w:val="009558C3"/>
    <w:rsid w:val="00956749"/>
    <w:rsid w:val="009639FD"/>
    <w:rsid w:val="009723FB"/>
    <w:rsid w:val="0097297A"/>
    <w:rsid w:val="009767E3"/>
    <w:rsid w:val="00986A26"/>
    <w:rsid w:val="00992BA5"/>
    <w:rsid w:val="00994681"/>
    <w:rsid w:val="00996DB5"/>
    <w:rsid w:val="00997C85"/>
    <w:rsid w:val="009A0DFE"/>
    <w:rsid w:val="009A150D"/>
    <w:rsid w:val="009A252A"/>
    <w:rsid w:val="009A2644"/>
    <w:rsid w:val="009B1E76"/>
    <w:rsid w:val="009B3C41"/>
    <w:rsid w:val="009B42EE"/>
    <w:rsid w:val="009B6312"/>
    <w:rsid w:val="009B7479"/>
    <w:rsid w:val="009C1940"/>
    <w:rsid w:val="009C3BB8"/>
    <w:rsid w:val="009C61F8"/>
    <w:rsid w:val="009D02A9"/>
    <w:rsid w:val="009D4AD2"/>
    <w:rsid w:val="009D5B7B"/>
    <w:rsid w:val="009E4752"/>
    <w:rsid w:val="009E6E87"/>
    <w:rsid w:val="009F3DB0"/>
    <w:rsid w:val="009F3EA4"/>
    <w:rsid w:val="009F486D"/>
    <w:rsid w:val="00A0104D"/>
    <w:rsid w:val="00A02A8D"/>
    <w:rsid w:val="00A06F08"/>
    <w:rsid w:val="00A075C3"/>
    <w:rsid w:val="00A07BAE"/>
    <w:rsid w:val="00A10D7A"/>
    <w:rsid w:val="00A11261"/>
    <w:rsid w:val="00A2000A"/>
    <w:rsid w:val="00A2644C"/>
    <w:rsid w:val="00A27738"/>
    <w:rsid w:val="00A35479"/>
    <w:rsid w:val="00A3557D"/>
    <w:rsid w:val="00A35B38"/>
    <w:rsid w:val="00A36FA2"/>
    <w:rsid w:val="00A377BE"/>
    <w:rsid w:val="00A434E0"/>
    <w:rsid w:val="00A4352F"/>
    <w:rsid w:val="00A440D1"/>
    <w:rsid w:val="00A504A9"/>
    <w:rsid w:val="00A50925"/>
    <w:rsid w:val="00A52871"/>
    <w:rsid w:val="00A56267"/>
    <w:rsid w:val="00A566C8"/>
    <w:rsid w:val="00A601A1"/>
    <w:rsid w:val="00A607F9"/>
    <w:rsid w:val="00A666D3"/>
    <w:rsid w:val="00A6677A"/>
    <w:rsid w:val="00A6736F"/>
    <w:rsid w:val="00A70FBB"/>
    <w:rsid w:val="00A72682"/>
    <w:rsid w:val="00A7331D"/>
    <w:rsid w:val="00A738DC"/>
    <w:rsid w:val="00A77E0D"/>
    <w:rsid w:val="00A80E90"/>
    <w:rsid w:val="00A91BE5"/>
    <w:rsid w:val="00A92A87"/>
    <w:rsid w:val="00AA0C2B"/>
    <w:rsid w:val="00AA0DF8"/>
    <w:rsid w:val="00AA535D"/>
    <w:rsid w:val="00AA660F"/>
    <w:rsid w:val="00AB689D"/>
    <w:rsid w:val="00AB7ABE"/>
    <w:rsid w:val="00AC19E5"/>
    <w:rsid w:val="00AC39B7"/>
    <w:rsid w:val="00AC5C7B"/>
    <w:rsid w:val="00AD628A"/>
    <w:rsid w:val="00AE0F21"/>
    <w:rsid w:val="00AE1034"/>
    <w:rsid w:val="00AE2B12"/>
    <w:rsid w:val="00AE4650"/>
    <w:rsid w:val="00AE6387"/>
    <w:rsid w:val="00AE6CCF"/>
    <w:rsid w:val="00B011B8"/>
    <w:rsid w:val="00B02E20"/>
    <w:rsid w:val="00B03775"/>
    <w:rsid w:val="00B05997"/>
    <w:rsid w:val="00B06B65"/>
    <w:rsid w:val="00B147A0"/>
    <w:rsid w:val="00B16451"/>
    <w:rsid w:val="00B172C7"/>
    <w:rsid w:val="00B260E8"/>
    <w:rsid w:val="00B32E7A"/>
    <w:rsid w:val="00B33455"/>
    <w:rsid w:val="00B407D7"/>
    <w:rsid w:val="00B41DEA"/>
    <w:rsid w:val="00B44599"/>
    <w:rsid w:val="00B4630E"/>
    <w:rsid w:val="00B46741"/>
    <w:rsid w:val="00B516A6"/>
    <w:rsid w:val="00B52B89"/>
    <w:rsid w:val="00B52E33"/>
    <w:rsid w:val="00B67A2A"/>
    <w:rsid w:val="00B7001E"/>
    <w:rsid w:val="00B7495E"/>
    <w:rsid w:val="00B815C4"/>
    <w:rsid w:val="00B82775"/>
    <w:rsid w:val="00B84670"/>
    <w:rsid w:val="00B84FEF"/>
    <w:rsid w:val="00B87C01"/>
    <w:rsid w:val="00B97FB8"/>
    <w:rsid w:val="00BA0564"/>
    <w:rsid w:val="00BA0797"/>
    <w:rsid w:val="00BA15CC"/>
    <w:rsid w:val="00BA3695"/>
    <w:rsid w:val="00BA4B97"/>
    <w:rsid w:val="00BA5A2D"/>
    <w:rsid w:val="00BB2D62"/>
    <w:rsid w:val="00BC6B3A"/>
    <w:rsid w:val="00BD63BB"/>
    <w:rsid w:val="00BE6771"/>
    <w:rsid w:val="00BF03F4"/>
    <w:rsid w:val="00BF0E94"/>
    <w:rsid w:val="00BF4A5A"/>
    <w:rsid w:val="00BF7421"/>
    <w:rsid w:val="00C00E90"/>
    <w:rsid w:val="00C04BFA"/>
    <w:rsid w:val="00C07B4A"/>
    <w:rsid w:val="00C1190A"/>
    <w:rsid w:val="00C142E9"/>
    <w:rsid w:val="00C15B03"/>
    <w:rsid w:val="00C17E0D"/>
    <w:rsid w:val="00C215A8"/>
    <w:rsid w:val="00C24322"/>
    <w:rsid w:val="00C33A3C"/>
    <w:rsid w:val="00C36C9C"/>
    <w:rsid w:val="00C43656"/>
    <w:rsid w:val="00C6068F"/>
    <w:rsid w:val="00C63D85"/>
    <w:rsid w:val="00C67AC0"/>
    <w:rsid w:val="00C83439"/>
    <w:rsid w:val="00C8582A"/>
    <w:rsid w:val="00C87E0B"/>
    <w:rsid w:val="00C9299F"/>
    <w:rsid w:val="00C938D2"/>
    <w:rsid w:val="00C946DA"/>
    <w:rsid w:val="00C95BF9"/>
    <w:rsid w:val="00C96821"/>
    <w:rsid w:val="00CA123E"/>
    <w:rsid w:val="00CB2ADD"/>
    <w:rsid w:val="00CB3BC8"/>
    <w:rsid w:val="00CB4785"/>
    <w:rsid w:val="00CB788F"/>
    <w:rsid w:val="00CC2583"/>
    <w:rsid w:val="00CC2D34"/>
    <w:rsid w:val="00CC3602"/>
    <w:rsid w:val="00CC4865"/>
    <w:rsid w:val="00CC5778"/>
    <w:rsid w:val="00CC59EB"/>
    <w:rsid w:val="00CC7480"/>
    <w:rsid w:val="00CE5A96"/>
    <w:rsid w:val="00CF4EE2"/>
    <w:rsid w:val="00CF58DB"/>
    <w:rsid w:val="00D00146"/>
    <w:rsid w:val="00D03636"/>
    <w:rsid w:val="00D0473D"/>
    <w:rsid w:val="00D05DB3"/>
    <w:rsid w:val="00D126D4"/>
    <w:rsid w:val="00D13F26"/>
    <w:rsid w:val="00D14288"/>
    <w:rsid w:val="00D17B89"/>
    <w:rsid w:val="00D222EC"/>
    <w:rsid w:val="00D244B1"/>
    <w:rsid w:val="00D30B33"/>
    <w:rsid w:val="00D3404A"/>
    <w:rsid w:val="00D404CD"/>
    <w:rsid w:val="00D40F29"/>
    <w:rsid w:val="00D50254"/>
    <w:rsid w:val="00D50617"/>
    <w:rsid w:val="00D50F37"/>
    <w:rsid w:val="00D51536"/>
    <w:rsid w:val="00D57CCD"/>
    <w:rsid w:val="00D60B5C"/>
    <w:rsid w:val="00D62A54"/>
    <w:rsid w:val="00D65B61"/>
    <w:rsid w:val="00D6634D"/>
    <w:rsid w:val="00D66D16"/>
    <w:rsid w:val="00D67FFD"/>
    <w:rsid w:val="00D75039"/>
    <w:rsid w:val="00D75082"/>
    <w:rsid w:val="00D773F9"/>
    <w:rsid w:val="00D84FBD"/>
    <w:rsid w:val="00D85FAB"/>
    <w:rsid w:val="00D87777"/>
    <w:rsid w:val="00DA48B8"/>
    <w:rsid w:val="00DB2424"/>
    <w:rsid w:val="00DB6403"/>
    <w:rsid w:val="00DB6784"/>
    <w:rsid w:val="00DB7469"/>
    <w:rsid w:val="00DC0726"/>
    <w:rsid w:val="00DC1686"/>
    <w:rsid w:val="00DC2437"/>
    <w:rsid w:val="00DC251D"/>
    <w:rsid w:val="00DC383F"/>
    <w:rsid w:val="00DC7BDA"/>
    <w:rsid w:val="00DD02A1"/>
    <w:rsid w:val="00DD46CA"/>
    <w:rsid w:val="00DD5A30"/>
    <w:rsid w:val="00DE2018"/>
    <w:rsid w:val="00DE2A10"/>
    <w:rsid w:val="00DE5475"/>
    <w:rsid w:val="00DF0C4A"/>
    <w:rsid w:val="00DF196B"/>
    <w:rsid w:val="00DF2678"/>
    <w:rsid w:val="00DF629F"/>
    <w:rsid w:val="00E01302"/>
    <w:rsid w:val="00E01647"/>
    <w:rsid w:val="00E05343"/>
    <w:rsid w:val="00E11B77"/>
    <w:rsid w:val="00E120E1"/>
    <w:rsid w:val="00E13E8E"/>
    <w:rsid w:val="00E150E4"/>
    <w:rsid w:val="00E1516A"/>
    <w:rsid w:val="00E15424"/>
    <w:rsid w:val="00E2079C"/>
    <w:rsid w:val="00E20803"/>
    <w:rsid w:val="00E20B7E"/>
    <w:rsid w:val="00E240C2"/>
    <w:rsid w:val="00E25DEF"/>
    <w:rsid w:val="00E25F2E"/>
    <w:rsid w:val="00E30218"/>
    <w:rsid w:val="00E32C01"/>
    <w:rsid w:val="00E365A7"/>
    <w:rsid w:val="00E37C3C"/>
    <w:rsid w:val="00E419A4"/>
    <w:rsid w:val="00E443A6"/>
    <w:rsid w:val="00E51613"/>
    <w:rsid w:val="00E60DF1"/>
    <w:rsid w:val="00E61288"/>
    <w:rsid w:val="00E64320"/>
    <w:rsid w:val="00E65C28"/>
    <w:rsid w:val="00E71A41"/>
    <w:rsid w:val="00E74F3E"/>
    <w:rsid w:val="00E7623B"/>
    <w:rsid w:val="00E82A6B"/>
    <w:rsid w:val="00E94C95"/>
    <w:rsid w:val="00E957E8"/>
    <w:rsid w:val="00E959B8"/>
    <w:rsid w:val="00E96A8C"/>
    <w:rsid w:val="00E973B9"/>
    <w:rsid w:val="00EA0C9C"/>
    <w:rsid w:val="00EA6ADB"/>
    <w:rsid w:val="00EA7F49"/>
    <w:rsid w:val="00EB0B7F"/>
    <w:rsid w:val="00EB19AA"/>
    <w:rsid w:val="00EB468F"/>
    <w:rsid w:val="00EC4763"/>
    <w:rsid w:val="00EC7B74"/>
    <w:rsid w:val="00EC7DF1"/>
    <w:rsid w:val="00ED412B"/>
    <w:rsid w:val="00ED6E35"/>
    <w:rsid w:val="00EE0240"/>
    <w:rsid w:val="00EE1417"/>
    <w:rsid w:val="00EE25DE"/>
    <w:rsid w:val="00EE4E7A"/>
    <w:rsid w:val="00EE7FF1"/>
    <w:rsid w:val="00EF11A4"/>
    <w:rsid w:val="00EF4C33"/>
    <w:rsid w:val="00F015FE"/>
    <w:rsid w:val="00F03BFA"/>
    <w:rsid w:val="00F0770F"/>
    <w:rsid w:val="00F07C5D"/>
    <w:rsid w:val="00F10092"/>
    <w:rsid w:val="00F10AF1"/>
    <w:rsid w:val="00F131AD"/>
    <w:rsid w:val="00F1370A"/>
    <w:rsid w:val="00F2060E"/>
    <w:rsid w:val="00F21795"/>
    <w:rsid w:val="00F244B6"/>
    <w:rsid w:val="00F33ABF"/>
    <w:rsid w:val="00F34F2D"/>
    <w:rsid w:val="00F359BD"/>
    <w:rsid w:val="00F415C5"/>
    <w:rsid w:val="00F44BE6"/>
    <w:rsid w:val="00F45D5A"/>
    <w:rsid w:val="00F4659F"/>
    <w:rsid w:val="00F57823"/>
    <w:rsid w:val="00F60691"/>
    <w:rsid w:val="00F60AC2"/>
    <w:rsid w:val="00F62C77"/>
    <w:rsid w:val="00F62DFB"/>
    <w:rsid w:val="00F65747"/>
    <w:rsid w:val="00F65D94"/>
    <w:rsid w:val="00F66DE6"/>
    <w:rsid w:val="00F7493A"/>
    <w:rsid w:val="00F76D84"/>
    <w:rsid w:val="00F772CE"/>
    <w:rsid w:val="00F777F8"/>
    <w:rsid w:val="00F80FFF"/>
    <w:rsid w:val="00F83D50"/>
    <w:rsid w:val="00F8497F"/>
    <w:rsid w:val="00F84C65"/>
    <w:rsid w:val="00F86120"/>
    <w:rsid w:val="00F861B9"/>
    <w:rsid w:val="00F91CC3"/>
    <w:rsid w:val="00F96076"/>
    <w:rsid w:val="00FA18E3"/>
    <w:rsid w:val="00FA19E7"/>
    <w:rsid w:val="00FA1E10"/>
    <w:rsid w:val="00FA7289"/>
    <w:rsid w:val="00FB3DE8"/>
    <w:rsid w:val="00FB4DDB"/>
    <w:rsid w:val="00FC0776"/>
    <w:rsid w:val="00FC310D"/>
    <w:rsid w:val="00FC32B1"/>
    <w:rsid w:val="00FD283E"/>
    <w:rsid w:val="00FD5989"/>
    <w:rsid w:val="00FE0F98"/>
    <w:rsid w:val="00FE46F0"/>
    <w:rsid w:val="00FE5A82"/>
    <w:rsid w:val="00FF10B4"/>
    <w:rsid w:val="00FF4FE4"/>
    <w:rsid w:val="00FF54E9"/>
    <w:rsid w:val="00FF711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ajorHAns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sz w:val="24"/>
      <w:szCs w:val="24"/>
      <w:lang w:val="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eck6figurebody">
    <w:name w:val="M_deck_6_figure_body"/>
    <w:qFormat/>
    <w:rsid w:val="00307D13"/>
    <w:pPr>
      <w:widowControl w:val="0"/>
      <w:kinsoku w:val="0"/>
      <w:overflowPunct w:val="0"/>
      <w:autoSpaceDE w:val="0"/>
      <w:autoSpaceDN w:val="0"/>
      <w:adjustRightInd w:val="0"/>
      <w:snapToGrid w:val="0"/>
      <w:spacing w:after="0" w:line="340" w:lineRule="atLeast"/>
      <w:jc w:val="center"/>
    </w:pPr>
    <w:rPr>
      <w:rFonts w:ascii="Times New Roman" w:eastAsia="Times New Roman" w:hAnsi="Times New Roman" w:cstheme="minorBidi"/>
      <w:snapToGrid w:val="0"/>
      <w:color w:val="000000"/>
      <w:sz w:val="24"/>
      <w:szCs w:val="20"/>
      <w:lang w:val="en-US" w:eastAsia="de-DE" w:bidi="en-US"/>
    </w:rPr>
  </w:style>
  <w:style w:type="paragraph" w:customStyle="1" w:styleId="Mdeck6figurecaption">
    <w:name w:val="M_deck_6_figure_caption"/>
    <w:basedOn w:val="Normal"/>
    <w:qFormat/>
    <w:rsid w:val="00307D13"/>
    <w:pPr>
      <w:kinsoku w:val="0"/>
      <w:overflowPunct w:val="0"/>
      <w:autoSpaceDE w:val="0"/>
      <w:autoSpaceDN w:val="0"/>
      <w:adjustRightInd w:val="0"/>
      <w:snapToGrid w:val="0"/>
      <w:spacing w:before="240" w:after="240" w:line="340" w:lineRule="atLeast"/>
      <w:ind w:left="562" w:right="562"/>
      <w:jc w:val="both"/>
    </w:pPr>
    <w:rPr>
      <w:rFonts w:ascii="Times New Roman" w:eastAsia="Times New Roman" w:hAnsi="Times New Roman" w:cstheme="minorBidi"/>
      <w:snapToGrid w:val="0"/>
      <w:color w:val="000000"/>
      <w:szCs w:val="20"/>
      <w:lang w:eastAsia="de-DE" w:bidi="en-US"/>
    </w:rPr>
  </w:style>
  <w:style w:type="paragraph" w:styleId="BalloonText">
    <w:name w:val="Balloon Text"/>
    <w:basedOn w:val="Normal"/>
    <w:link w:val="BalloonTextChar"/>
    <w:uiPriority w:val="99"/>
    <w:semiHidden/>
    <w:unhideWhenUsed/>
    <w:rsid w:val="00307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7D13"/>
    <w:rPr>
      <w:rFonts w:ascii="Tahoma" w:eastAsiaTheme="minorEastAsia" w:hAnsi="Tahoma" w:cs="Tahoma"/>
      <w:sz w:val="16"/>
      <w:szCs w:val="16"/>
      <w:lang w:val="en-US"/>
    </w:rPr>
  </w:style>
  <w:style w:type="paragraph" w:customStyle="1" w:styleId="MHeading2">
    <w:name w:val="M_Heading2"/>
    <w:basedOn w:val="Normal"/>
    <w:rsid w:val="00307D13"/>
    <w:pPr>
      <w:spacing w:before="240" w:after="240" w:line="340" w:lineRule="atLeast"/>
      <w:jc w:val="both"/>
    </w:pPr>
    <w:rPr>
      <w:rFonts w:ascii="Times New Roman" w:eastAsia="Times New Roman" w:hAnsi="Times New Roman" w:cs="Times New Roman"/>
      <w:i/>
      <w:color w:val="000000"/>
      <w:szCs w:val="20"/>
      <w:lang w:eastAsia="de-DE"/>
    </w:rPr>
  </w:style>
  <w:style w:type="paragraph" w:customStyle="1" w:styleId="Mdeck4text">
    <w:name w:val="M_deck_4_text"/>
    <w:qFormat/>
    <w:rsid w:val="00307D13"/>
    <w:pPr>
      <w:kinsoku w:val="0"/>
      <w:overflowPunct w:val="0"/>
      <w:autoSpaceDE w:val="0"/>
      <w:autoSpaceDN w:val="0"/>
      <w:adjustRightInd w:val="0"/>
      <w:snapToGrid w:val="0"/>
      <w:spacing w:after="0" w:line="340" w:lineRule="atLeast"/>
      <w:ind w:firstLine="288"/>
      <w:jc w:val="both"/>
    </w:pPr>
    <w:rPr>
      <w:rFonts w:ascii="Times New Roman" w:eastAsia="Times New Roman" w:hAnsi="Times New Roman" w:cstheme="minorBidi"/>
      <w:snapToGrid w:val="0"/>
      <w:color w:val="000000"/>
      <w:sz w:val="24"/>
      <w:szCs w:val="20"/>
      <w:lang w:val="en-US" w:eastAsia="de-DE" w:bidi="en-US"/>
    </w:rPr>
  </w:style>
  <w:style w:type="paragraph" w:customStyle="1" w:styleId="Mdeck4textfirstlinezero">
    <w:name w:val="M_deck_4_text_firstline_zero"/>
    <w:basedOn w:val="Mdeck4text"/>
    <w:next w:val="Mdeck4text"/>
    <w:qFormat/>
    <w:rsid w:val="00307D13"/>
    <w:pPr>
      <w:ind w:firstLine="0"/>
    </w:pPr>
    <w:rPr>
      <w:szCs w:val="24"/>
    </w:rPr>
  </w:style>
  <w:style w:type="paragraph" w:customStyle="1" w:styleId="EndNoteBibliographyTitle">
    <w:name w:val="EndNote Bibliography Title"/>
    <w:basedOn w:val="Normal"/>
    <w:link w:val="EndNoteBibliographyTitleChar"/>
    <w:rsid w:val="00100894"/>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100894"/>
    <w:rPr>
      <w:rFonts w:ascii="Calibri" w:eastAsiaTheme="minorEastAsia" w:hAnsi="Calibri" w:cs="Calibri"/>
      <w:noProof/>
      <w:sz w:val="24"/>
      <w:szCs w:val="24"/>
      <w:lang w:val="en-US"/>
    </w:rPr>
  </w:style>
  <w:style w:type="paragraph" w:customStyle="1" w:styleId="EndNoteBibliography">
    <w:name w:val="EndNote Bibliography"/>
    <w:basedOn w:val="Normal"/>
    <w:link w:val="EndNoteBibliographyChar"/>
    <w:rsid w:val="00100894"/>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100894"/>
    <w:rPr>
      <w:rFonts w:ascii="Calibri" w:eastAsiaTheme="minorEastAsia" w:hAnsi="Calibri" w:cs="Calibri"/>
      <w:noProof/>
      <w:sz w:val="24"/>
      <w:szCs w:val="24"/>
      <w:lang w:val="en-US"/>
    </w:rPr>
  </w:style>
  <w:style w:type="table" w:styleId="TableGrid">
    <w:name w:val="Table Grid"/>
    <w:basedOn w:val="TableNormal"/>
    <w:uiPriority w:val="59"/>
    <w:rsid w:val="001540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ajorHAns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sz w:val="24"/>
      <w:szCs w:val="24"/>
      <w:lang w:val="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eck6figurebody">
    <w:name w:val="M_deck_6_figure_body"/>
    <w:qFormat/>
    <w:rsid w:val="00307D13"/>
    <w:pPr>
      <w:widowControl w:val="0"/>
      <w:kinsoku w:val="0"/>
      <w:overflowPunct w:val="0"/>
      <w:autoSpaceDE w:val="0"/>
      <w:autoSpaceDN w:val="0"/>
      <w:adjustRightInd w:val="0"/>
      <w:snapToGrid w:val="0"/>
      <w:spacing w:after="0" w:line="340" w:lineRule="atLeast"/>
      <w:jc w:val="center"/>
    </w:pPr>
    <w:rPr>
      <w:rFonts w:ascii="Times New Roman" w:eastAsia="Times New Roman" w:hAnsi="Times New Roman" w:cstheme="minorBidi"/>
      <w:snapToGrid w:val="0"/>
      <w:color w:val="000000"/>
      <w:sz w:val="24"/>
      <w:szCs w:val="20"/>
      <w:lang w:val="en-US" w:eastAsia="de-DE" w:bidi="en-US"/>
    </w:rPr>
  </w:style>
  <w:style w:type="paragraph" w:customStyle="1" w:styleId="Mdeck6figurecaption">
    <w:name w:val="M_deck_6_figure_caption"/>
    <w:basedOn w:val="Normal"/>
    <w:qFormat/>
    <w:rsid w:val="00307D13"/>
    <w:pPr>
      <w:kinsoku w:val="0"/>
      <w:overflowPunct w:val="0"/>
      <w:autoSpaceDE w:val="0"/>
      <w:autoSpaceDN w:val="0"/>
      <w:adjustRightInd w:val="0"/>
      <w:snapToGrid w:val="0"/>
      <w:spacing w:before="240" w:after="240" w:line="340" w:lineRule="atLeast"/>
      <w:ind w:left="562" w:right="562"/>
      <w:jc w:val="both"/>
    </w:pPr>
    <w:rPr>
      <w:rFonts w:ascii="Times New Roman" w:eastAsia="Times New Roman" w:hAnsi="Times New Roman" w:cstheme="minorBidi"/>
      <w:snapToGrid w:val="0"/>
      <w:color w:val="000000"/>
      <w:szCs w:val="20"/>
      <w:lang w:eastAsia="de-DE" w:bidi="en-US"/>
    </w:rPr>
  </w:style>
  <w:style w:type="paragraph" w:styleId="BalloonText">
    <w:name w:val="Balloon Text"/>
    <w:basedOn w:val="Normal"/>
    <w:link w:val="BalloonTextChar"/>
    <w:uiPriority w:val="99"/>
    <w:semiHidden/>
    <w:unhideWhenUsed/>
    <w:rsid w:val="00307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7D13"/>
    <w:rPr>
      <w:rFonts w:ascii="Tahoma" w:eastAsiaTheme="minorEastAsia" w:hAnsi="Tahoma" w:cs="Tahoma"/>
      <w:sz w:val="16"/>
      <w:szCs w:val="16"/>
      <w:lang w:val="en-US"/>
    </w:rPr>
  </w:style>
  <w:style w:type="paragraph" w:customStyle="1" w:styleId="MHeading2">
    <w:name w:val="M_Heading2"/>
    <w:basedOn w:val="Normal"/>
    <w:rsid w:val="00307D13"/>
    <w:pPr>
      <w:spacing w:before="240" w:after="240" w:line="340" w:lineRule="atLeast"/>
      <w:jc w:val="both"/>
    </w:pPr>
    <w:rPr>
      <w:rFonts w:ascii="Times New Roman" w:eastAsia="Times New Roman" w:hAnsi="Times New Roman" w:cs="Times New Roman"/>
      <w:i/>
      <w:color w:val="000000"/>
      <w:szCs w:val="20"/>
      <w:lang w:eastAsia="de-DE"/>
    </w:rPr>
  </w:style>
  <w:style w:type="paragraph" w:customStyle="1" w:styleId="Mdeck4text">
    <w:name w:val="M_deck_4_text"/>
    <w:qFormat/>
    <w:rsid w:val="00307D13"/>
    <w:pPr>
      <w:kinsoku w:val="0"/>
      <w:overflowPunct w:val="0"/>
      <w:autoSpaceDE w:val="0"/>
      <w:autoSpaceDN w:val="0"/>
      <w:adjustRightInd w:val="0"/>
      <w:snapToGrid w:val="0"/>
      <w:spacing w:after="0" w:line="340" w:lineRule="atLeast"/>
      <w:ind w:firstLine="288"/>
      <w:jc w:val="both"/>
    </w:pPr>
    <w:rPr>
      <w:rFonts w:ascii="Times New Roman" w:eastAsia="Times New Roman" w:hAnsi="Times New Roman" w:cstheme="minorBidi"/>
      <w:snapToGrid w:val="0"/>
      <w:color w:val="000000"/>
      <w:sz w:val="24"/>
      <w:szCs w:val="20"/>
      <w:lang w:val="en-US" w:eastAsia="de-DE" w:bidi="en-US"/>
    </w:rPr>
  </w:style>
  <w:style w:type="paragraph" w:customStyle="1" w:styleId="Mdeck4textfirstlinezero">
    <w:name w:val="M_deck_4_text_firstline_zero"/>
    <w:basedOn w:val="Mdeck4text"/>
    <w:next w:val="Mdeck4text"/>
    <w:qFormat/>
    <w:rsid w:val="00307D13"/>
    <w:pPr>
      <w:ind w:firstLine="0"/>
    </w:pPr>
    <w:rPr>
      <w:szCs w:val="24"/>
    </w:rPr>
  </w:style>
  <w:style w:type="paragraph" w:customStyle="1" w:styleId="EndNoteBibliographyTitle">
    <w:name w:val="EndNote Bibliography Title"/>
    <w:basedOn w:val="Normal"/>
    <w:link w:val="EndNoteBibliographyTitleChar"/>
    <w:rsid w:val="00100894"/>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100894"/>
    <w:rPr>
      <w:rFonts w:ascii="Calibri" w:eastAsiaTheme="minorEastAsia" w:hAnsi="Calibri" w:cs="Calibri"/>
      <w:noProof/>
      <w:sz w:val="24"/>
      <w:szCs w:val="24"/>
      <w:lang w:val="en-US"/>
    </w:rPr>
  </w:style>
  <w:style w:type="paragraph" w:customStyle="1" w:styleId="EndNoteBibliography">
    <w:name w:val="EndNote Bibliography"/>
    <w:basedOn w:val="Normal"/>
    <w:link w:val="EndNoteBibliographyChar"/>
    <w:rsid w:val="00100894"/>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100894"/>
    <w:rPr>
      <w:rFonts w:ascii="Calibri" w:eastAsiaTheme="minorEastAsia" w:hAnsi="Calibri" w:cs="Calibri"/>
      <w:noProof/>
      <w:sz w:val="24"/>
      <w:szCs w:val="24"/>
      <w:lang w:val="en-US"/>
    </w:rPr>
  </w:style>
  <w:style w:type="table" w:styleId="TableGrid">
    <w:name w:val="Table Grid"/>
    <w:basedOn w:val="TableNormal"/>
    <w:uiPriority w:val="59"/>
    <w:rsid w:val="001540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198017">
      <w:bodyDiv w:val="1"/>
      <w:marLeft w:val="0"/>
      <w:marRight w:val="0"/>
      <w:marTop w:val="0"/>
      <w:marBottom w:val="0"/>
      <w:divBdr>
        <w:top w:val="none" w:sz="0" w:space="0" w:color="auto"/>
        <w:left w:val="none" w:sz="0" w:space="0" w:color="auto"/>
        <w:bottom w:val="none" w:sz="0" w:space="0" w:color="auto"/>
        <w:right w:val="none" w:sz="0" w:space="0" w:color="auto"/>
      </w:divBdr>
    </w:div>
    <w:div w:id="1049382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3" Type="http://schemas.openxmlformats.org/officeDocument/2006/relationships/settings" Target="settings.xml"/><Relationship Id="rId7" Type="http://schemas.openxmlformats.org/officeDocument/2006/relationships/image" Target="media/image3.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68</TotalTime>
  <Pages>4</Pages>
  <Words>621</Words>
  <Characters>3546</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University of Wollongong</Company>
  <LinksUpToDate>false</LinksUpToDate>
  <CharactersWithSpaces>4159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Sarah Hamylton</dc:creator>
  <cp:lastModifiedBy>Sarah Hamylton</cp:lastModifiedBy>
  <cp:revision>4</cp:revision>
  <dcterms:created xsi:type="dcterms:W3CDTF">2016-08-14T23:45:00Z</dcterms:created>
  <dcterms:modified xsi:type="dcterms:W3CDTF">2016-08-15T01:29:00Z</dcterms:modified>
</cp:coreProperties>
</file>