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3F74A" w14:textId="77777777" w:rsidR="00CA6975" w:rsidRDefault="00CA6975" w:rsidP="008C53B8">
      <w:pPr>
        <w:widowControl w:val="0"/>
        <w:jc w:val="center"/>
        <w:rPr>
          <w:b/>
          <w:sz w:val="28"/>
        </w:rPr>
      </w:pPr>
      <w:r w:rsidRPr="00CA6975">
        <w:rPr>
          <w:b/>
          <w:sz w:val="28"/>
        </w:rPr>
        <w:t>Additional Exercises</w:t>
      </w:r>
    </w:p>
    <w:p w14:paraId="4C12928C" w14:textId="77777777" w:rsidR="008C53B8" w:rsidRPr="00CA6975" w:rsidRDefault="008C53B8" w:rsidP="008C53B8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Chapter 7</w:t>
      </w:r>
    </w:p>
    <w:p w14:paraId="7F8CD554" w14:textId="77777777" w:rsidR="00CA6975" w:rsidRDefault="00CA6975" w:rsidP="008C53B8">
      <w:pPr>
        <w:widowControl w:val="0"/>
      </w:pPr>
    </w:p>
    <w:p w14:paraId="3486475D" w14:textId="17261D43" w:rsidR="00206DFA" w:rsidRPr="00206DFA" w:rsidRDefault="00206DFA" w:rsidP="00206DFA">
      <w:pPr>
        <w:widowControl w:val="0"/>
        <w:rPr>
          <w:b/>
        </w:rPr>
      </w:pPr>
      <w:r w:rsidRPr="00206DFA">
        <w:rPr>
          <w:b/>
        </w:rPr>
        <w:t>Exer</w:t>
      </w:r>
      <w:r>
        <w:rPr>
          <w:b/>
        </w:rPr>
        <w:t>ci</w:t>
      </w:r>
      <w:r w:rsidRPr="00206DFA">
        <w:rPr>
          <w:b/>
        </w:rPr>
        <w:t>se 7.3</w:t>
      </w:r>
    </w:p>
    <w:p w14:paraId="1E6C8C16" w14:textId="77777777" w:rsidR="00206DFA" w:rsidRDefault="00206DFA" w:rsidP="00206DFA">
      <w:pPr>
        <w:widowControl w:val="0"/>
      </w:pPr>
    </w:p>
    <w:p w14:paraId="58E0FADD" w14:textId="77777777" w:rsidR="00CA6975" w:rsidRDefault="00CA6975" w:rsidP="00206DFA">
      <w:pPr>
        <w:widowControl w:val="0"/>
      </w:pPr>
      <w:r w:rsidRPr="00590005">
        <w:t xml:space="preserve">Using ballistic data from Waitt </w:t>
      </w:r>
      <w:r>
        <w:rPr>
          <w:i/>
        </w:rPr>
        <w:t xml:space="preserve">et al. </w:t>
      </w:r>
      <w:r w:rsidRPr="006210A6">
        <w:t>(</w:t>
      </w:r>
      <w:r w:rsidRPr="00590005">
        <w:t xml:space="preserve">1995) (size and distance, </w:t>
      </w:r>
      <w:r w:rsidRPr="00CA6975">
        <w:t>Table 7.3</w:t>
      </w:r>
      <w:r w:rsidRPr="00590005">
        <w:t>), calculate corresponding initial launch velocities required for the population to reach their final locations using Eject! (</w:t>
      </w:r>
      <w:r>
        <w:t>Mastin, 2001;</w:t>
      </w:r>
      <w:r w:rsidRPr="00590005">
        <w:t xml:space="preserve"> </w:t>
      </w:r>
      <w:r w:rsidRPr="00590005">
        <w:rPr>
          <w:rFonts w:eastAsia="Calibri"/>
        </w:rPr>
        <w:t>http://vulcan.wr.usgs.gov/Projects/Mastin)</w:t>
      </w:r>
      <w:r w:rsidRPr="00590005">
        <w:t xml:space="preserve">.  Assume </w:t>
      </w:r>
      <w:r>
        <w:t xml:space="preserve">spherical clasts, </w:t>
      </w:r>
      <w:r w:rsidRPr="00590005">
        <w:t>a 45</w:t>
      </w:r>
      <w:r>
        <w:t>˚</w:t>
      </w:r>
      <w:r w:rsidRPr="00590005">
        <w:t xml:space="preserve"> launch angle, 2500 kg m</w:t>
      </w:r>
      <w:r w:rsidRPr="00590005">
        <w:rPr>
          <w:vertAlign w:val="superscript"/>
        </w:rPr>
        <w:t>-3</w:t>
      </w:r>
      <w:r w:rsidRPr="00590005">
        <w:t xml:space="preserve"> ballistic clast density, and no ambient wind. </w:t>
      </w:r>
    </w:p>
    <w:p w14:paraId="4A04DA29" w14:textId="77777777" w:rsidR="008C53B8" w:rsidRDefault="008C53B8" w:rsidP="008C53B8">
      <w:pPr>
        <w:widowControl w:val="0"/>
        <w:ind w:left="446"/>
      </w:pPr>
    </w:p>
    <w:p w14:paraId="3732239F" w14:textId="77777777" w:rsidR="00CA6975" w:rsidRDefault="00CA6975" w:rsidP="008C53B8">
      <w:pPr>
        <w:widowControl w:val="0"/>
        <w:numPr>
          <w:ilvl w:val="1"/>
          <w:numId w:val="2"/>
        </w:numPr>
        <w:spacing w:after="80"/>
        <w:ind w:left="936"/>
      </w:pPr>
      <w:r w:rsidRPr="00590005">
        <w:t xml:space="preserve">Compare results for a constant </w:t>
      </w:r>
      <w:r w:rsidRPr="00590005">
        <w:rPr>
          <w:i/>
        </w:rPr>
        <w:t>C</w:t>
      </w:r>
      <w:r w:rsidRPr="00590005">
        <w:rPr>
          <w:i/>
          <w:vertAlign w:val="subscript"/>
        </w:rPr>
        <w:t>d</w:t>
      </w:r>
      <w:r w:rsidRPr="00590005">
        <w:t xml:space="preserve"> = 0.5 vs. </w:t>
      </w:r>
      <w:r w:rsidRPr="00590005">
        <w:rPr>
          <w:i/>
        </w:rPr>
        <w:t>C</w:t>
      </w:r>
      <w:r w:rsidRPr="00590005">
        <w:rPr>
          <w:i/>
          <w:vertAlign w:val="subscript"/>
        </w:rPr>
        <w:t>d</w:t>
      </w:r>
      <w:r w:rsidRPr="00590005">
        <w:rPr>
          <w:vertAlign w:val="subscript"/>
        </w:rPr>
        <w:t xml:space="preserve"> </w:t>
      </w:r>
      <w:r w:rsidRPr="00590005">
        <w:t>= 0.1, usi</w:t>
      </w:r>
      <w:r>
        <w:t>ng a reduced drag zone of 25 m.</w:t>
      </w:r>
    </w:p>
    <w:p w14:paraId="198D649A" w14:textId="77777777" w:rsidR="00CA6975" w:rsidRDefault="00CA6975" w:rsidP="008C53B8">
      <w:pPr>
        <w:widowControl w:val="0"/>
        <w:numPr>
          <w:ilvl w:val="1"/>
          <w:numId w:val="2"/>
        </w:numPr>
        <w:spacing w:after="80"/>
        <w:ind w:left="936"/>
      </w:pPr>
      <w:r w:rsidRPr="00590005">
        <w:t xml:space="preserve">Compare results for a reduced drag zone of 25 m vs. 50 m, using a constant </w:t>
      </w:r>
      <w:r w:rsidRPr="00590005">
        <w:rPr>
          <w:i/>
        </w:rPr>
        <w:t>C</w:t>
      </w:r>
      <w:r w:rsidRPr="00590005">
        <w:rPr>
          <w:i/>
          <w:vertAlign w:val="subscript"/>
        </w:rPr>
        <w:t>d</w:t>
      </w:r>
      <w:r w:rsidRPr="00590005">
        <w:t xml:space="preserve"> of 0.5.  </w:t>
      </w:r>
    </w:p>
    <w:p w14:paraId="6059399E" w14:textId="77777777" w:rsidR="00CA6975" w:rsidRDefault="00CA6975" w:rsidP="008C53B8">
      <w:pPr>
        <w:widowControl w:val="0"/>
        <w:numPr>
          <w:ilvl w:val="1"/>
          <w:numId w:val="2"/>
        </w:numPr>
        <w:spacing w:after="80"/>
        <w:ind w:left="936"/>
      </w:pPr>
      <w:r>
        <w:t>Compare</w:t>
      </w:r>
      <w:r w:rsidRPr="00590005">
        <w:t xml:space="preserve"> solutions </w:t>
      </w:r>
      <w:r>
        <w:t>to those</w:t>
      </w:r>
      <w:r w:rsidRPr="00590005">
        <w:t xml:space="preserve"> presented in </w:t>
      </w:r>
      <w:hyperlink r:id="rId8" w:history="1">
        <w:r w:rsidRPr="005C535E">
          <w:rPr>
            <w:rStyle w:val="Hyperlink"/>
          </w:rPr>
          <w:t>Fagents and Wilson (1993)</w:t>
        </w:r>
      </w:hyperlink>
      <w:r>
        <w:t>. Assume</w:t>
      </w:r>
      <w:r w:rsidRPr="00590005">
        <w:t xml:space="preserve"> a 45</w:t>
      </w:r>
      <w:r>
        <w:t>˚</w:t>
      </w:r>
      <w:r>
        <w:rPr>
          <w:vertAlign w:val="superscript"/>
        </w:rPr>
        <w:t xml:space="preserve"> </w:t>
      </w:r>
      <w:r w:rsidRPr="00590005">
        <w:t>launch angle, 2500 kg m</w:t>
      </w:r>
      <w:r w:rsidRPr="00590005">
        <w:rPr>
          <w:vertAlign w:val="superscript"/>
        </w:rPr>
        <w:t>-3</w:t>
      </w:r>
      <w:r w:rsidRPr="00590005">
        <w:t xml:space="preserve"> ballistic clast density, and </w:t>
      </w:r>
      <w:r>
        <w:t xml:space="preserve">a </w:t>
      </w:r>
      <w:r w:rsidRPr="00590005">
        <w:t xml:space="preserve">0.05 gas/solid mass ratio.  </w:t>
      </w:r>
      <w:r w:rsidR="00080085" w:rsidRPr="00B35B47">
        <w:t xml:space="preserve">Comment on the </w:t>
      </w:r>
      <w:r w:rsidR="00B35B47">
        <w:t>differences in velocity.</w:t>
      </w:r>
    </w:p>
    <w:p w14:paraId="5A043BC9" w14:textId="77777777" w:rsidR="00CA6975" w:rsidRDefault="00CA6975" w:rsidP="008C53B8">
      <w:pPr>
        <w:widowControl w:val="0"/>
      </w:pPr>
    </w:p>
    <w:p w14:paraId="6F76829B" w14:textId="77777777" w:rsidR="00CA6975" w:rsidRPr="00CA6975" w:rsidRDefault="00CA6975" w:rsidP="008C53B8">
      <w:pPr>
        <w:ind w:left="450"/>
        <w:rPr>
          <w:color w:val="000000"/>
        </w:rPr>
      </w:pPr>
      <w:r w:rsidRPr="00CA6975">
        <w:rPr>
          <w:b/>
          <w:color w:val="000000"/>
        </w:rPr>
        <w:t>Table 7.3</w:t>
      </w:r>
      <w:r>
        <w:rPr>
          <w:b/>
          <w:color w:val="000000"/>
        </w:rPr>
        <w:t>.</w:t>
      </w:r>
      <w:r>
        <w:rPr>
          <w:color w:val="000000"/>
        </w:rPr>
        <w:t xml:space="preserve"> Data for ballistic blocks ejected from a vulcanian eruption at</w:t>
      </w:r>
      <w:r w:rsidRPr="00CA6975">
        <w:rPr>
          <w:color w:val="000000"/>
        </w:rPr>
        <w:t xml:space="preserve"> St. Augustine volcano, USA (Waitt </w:t>
      </w:r>
      <w:r w:rsidRPr="00CA6975">
        <w:rPr>
          <w:i/>
          <w:color w:val="000000"/>
        </w:rPr>
        <w:t>et al.</w:t>
      </w:r>
      <w:r>
        <w:rPr>
          <w:color w:val="000000"/>
        </w:rPr>
        <w:t>,</w:t>
      </w:r>
      <w:r w:rsidRPr="00CA6975">
        <w:rPr>
          <w:color w:val="000000"/>
        </w:rPr>
        <w:t xml:space="preserve"> 1995). Note: summit height </w:t>
      </w:r>
      <w:r>
        <w:rPr>
          <w:color w:val="000000"/>
        </w:rPr>
        <w:t>is 1952 m above sea level.</w:t>
      </w:r>
    </w:p>
    <w:tbl>
      <w:tblPr>
        <w:tblW w:w="5543" w:type="dxa"/>
        <w:jc w:val="center"/>
        <w:tblInd w:w="93" w:type="dxa"/>
        <w:tblLook w:val="04A0" w:firstRow="1" w:lastRow="0" w:firstColumn="1" w:lastColumn="0" w:noHBand="0" w:noVBand="1"/>
      </w:tblPr>
      <w:tblGrid>
        <w:gridCol w:w="1782"/>
        <w:gridCol w:w="1871"/>
        <w:gridCol w:w="1890"/>
      </w:tblGrid>
      <w:tr w:rsidR="00CA6975" w:rsidRPr="003A07C4" w14:paraId="27F5FEFC" w14:textId="77777777">
        <w:trPr>
          <w:trHeight w:val="300"/>
          <w:jc w:val="center"/>
        </w:trPr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7D666D" w14:textId="77777777" w:rsidR="00CA6975" w:rsidRDefault="00CA6975" w:rsidP="008C53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Horizontal</w:t>
            </w:r>
          </w:p>
          <w:p w14:paraId="55CF2FA6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</w:t>
            </w:r>
            <w:r w:rsidRPr="00CA6975">
              <w:rPr>
                <w:b/>
                <w:color w:val="000000"/>
              </w:rPr>
              <w:t>ange (m)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63DB29" w14:textId="77777777" w:rsidR="00CA6975" w:rsidRDefault="00CA6975" w:rsidP="008C53B8">
            <w:pPr>
              <w:jc w:val="center"/>
              <w:rPr>
                <w:b/>
                <w:color w:val="000000"/>
              </w:rPr>
            </w:pPr>
            <w:r w:rsidRPr="00CA6975">
              <w:rPr>
                <w:b/>
                <w:color w:val="000000"/>
              </w:rPr>
              <w:t xml:space="preserve">Altitude of </w:t>
            </w:r>
          </w:p>
          <w:p w14:paraId="79DB5DED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 w:rsidRPr="00CA6975">
              <w:rPr>
                <w:b/>
                <w:color w:val="000000"/>
              </w:rPr>
              <w:t>landing site (m)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AF497A" w14:textId="77777777" w:rsidR="00CA6975" w:rsidRDefault="00CA6975" w:rsidP="008C53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Block</w:t>
            </w:r>
          </w:p>
          <w:p w14:paraId="32A2BB3E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  <w:r w:rsidRPr="00CA6975">
              <w:rPr>
                <w:b/>
                <w:color w:val="000000"/>
              </w:rPr>
              <w:t>iameter (m)</w:t>
            </w:r>
          </w:p>
        </w:tc>
      </w:tr>
      <w:tr w:rsidR="00CA6975" w:rsidRPr="003A07C4" w14:paraId="093FB443" w14:textId="77777777">
        <w:trPr>
          <w:trHeight w:val="300"/>
          <w:jc w:val="center"/>
        </w:trPr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3CBA3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2700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7E7A1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976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E0D44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0.37</w:t>
            </w:r>
          </w:p>
        </w:tc>
      </w:tr>
      <w:tr w:rsidR="00CA6975" w:rsidRPr="003A07C4" w14:paraId="4BC720C6" w14:textId="77777777">
        <w:trPr>
          <w:trHeight w:val="300"/>
          <w:jc w:val="center"/>
        </w:trPr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3178C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2700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B5250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968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1BC06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0.09</w:t>
            </w:r>
          </w:p>
        </w:tc>
      </w:tr>
      <w:tr w:rsidR="00CA6975" w:rsidRPr="003A07C4" w14:paraId="3AD42AFE" w14:textId="77777777">
        <w:trPr>
          <w:trHeight w:val="300"/>
          <w:jc w:val="center"/>
        </w:trPr>
        <w:tc>
          <w:tcPr>
            <w:tcW w:w="17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129AB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2950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E84184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930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2627DE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0.5</w:t>
            </w:r>
          </w:p>
        </w:tc>
      </w:tr>
      <w:tr w:rsidR="00CA6975" w:rsidRPr="003A07C4" w14:paraId="2DA4F14F" w14:textId="77777777">
        <w:trPr>
          <w:trHeight w:val="300"/>
          <w:jc w:val="center"/>
        </w:trPr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8226B7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3400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142F85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857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6FD0AB" w14:textId="77777777" w:rsidR="00CA6975" w:rsidRPr="003A07C4" w:rsidRDefault="00CA6975" w:rsidP="008C53B8">
            <w:pPr>
              <w:jc w:val="center"/>
              <w:rPr>
                <w:color w:val="000000"/>
              </w:rPr>
            </w:pPr>
            <w:r w:rsidRPr="003A07C4">
              <w:rPr>
                <w:color w:val="000000"/>
              </w:rPr>
              <w:t>0.17</w:t>
            </w:r>
          </w:p>
        </w:tc>
      </w:tr>
    </w:tbl>
    <w:p w14:paraId="2BCA3E97" w14:textId="77777777" w:rsidR="005858D5" w:rsidRDefault="005858D5" w:rsidP="008C53B8">
      <w:pPr>
        <w:widowControl w:val="0"/>
      </w:pPr>
    </w:p>
    <w:p w14:paraId="08CFE6FF" w14:textId="77777777" w:rsidR="00CA6975" w:rsidRDefault="00CA6975" w:rsidP="008C53B8">
      <w:pPr>
        <w:widowControl w:val="0"/>
      </w:pPr>
      <w:r>
        <w:t xml:space="preserve"> </w:t>
      </w:r>
    </w:p>
    <w:p w14:paraId="2C3D41CC" w14:textId="77777777" w:rsidR="00206DFA" w:rsidRPr="00206DFA" w:rsidRDefault="00206DFA" w:rsidP="00206DFA">
      <w:pPr>
        <w:widowControl w:val="0"/>
        <w:rPr>
          <w:b/>
        </w:rPr>
      </w:pPr>
      <w:r w:rsidRPr="00206DFA">
        <w:rPr>
          <w:b/>
        </w:rPr>
        <w:t>Exercise 7.4</w:t>
      </w:r>
    </w:p>
    <w:p w14:paraId="5DBABD4C" w14:textId="77777777" w:rsidR="00206DFA" w:rsidRDefault="00206DFA" w:rsidP="00206DFA">
      <w:pPr>
        <w:widowControl w:val="0"/>
      </w:pPr>
    </w:p>
    <w:p w14:paraId="2ADD8AB2" w14:textId="4511FA43" w:rsidR="008C53B8" w:rsidRDefault="00CA6975" w:rsidP="00206DFA">
      <w:pPr>
        <w:widowControl w:val="0"/>
      </w:pPr>
      <w:r>
        <w:t xml:space="preserve">View the </w:t>
      </w:r>
      <w:hyperlink r:id="rId9" w:history="1">
        <w:r w:rsidRPr="005C535E">
          <w:rPr>
            <w:rStyle w:val="Hyperlink"/>
          </w:rPr>
          <w:t>video</w:t>
        </w:r>
      </w:hyperlink>
      <w:r>
        <w:t xml:space="preserve"> of the vulcanian eruption of Santiaguito volcano, Guatemala.  The video was analyzed for flow-front velocity vs. height and time (see Table </w:t>
      </w:r>
      <w:r w:rsidRPr="00CA6975">
        <w:t>7.4</w:t>
      </w:r>
      <w:r>
        <w:t xml:space="preserve">). </w:t>
      </w:r>
    </w:p>
    <w:p w14:paraId="101EA223" w14:textId="77777777" w:rsidR="00CA6975" w:rsidRDefault="00CA6975" w:rsidP="008C53B8">
      <w:pPr>
        <w:widowControl w:val="0"/>
        <w:ind w:left="450"/>
      </w:pPr>
      <w:r>
        <w:t xml:space="preserve"> </w:t>
      </w:r>
    </w:p>
    <w:p w14:paraId="023ED988" w14:textId="77777777" w:rsidR="00CA6975" w:rsidRDefault="00CA6975" w:rsidP="008C53B8">
      <w:pPr>
        <w:widowControl w:val="0"/>
        <w:numPr>
          <w:ilvl w:val="0"/>
          <w:numId w:val="3"/>
        </w:numPr>
        <w:spacing w:after="80"/>
        <w:ind w:left="936"/>
      </w:pPr>
      <w:r>
        <w:t xml:space="preserve">Plot the data in order to classify the eruption.  What source conditions controlled the dynamics of the eruption (momentum or buoyancy or both)?  </w:t>
      </w:r>
    </w:p>
    <w:p w14:paraId="402BEE74" w14:textId="77777777" w:rsidR="00CA6975" w:rsidRDefault="00CA6975" w:rsidP="008C53B8">
      <w:pPr>
        <w:widowControl w:val="0"/>
        <w:numPr>
          <w:ilvl w:val="0"/>
          <w:numId w:val="3"/>
        </w:numPr>
        <w:ind w:left="936"/>
      </w:pPr>
      <w:r>
        <w:t>Does the eruption morphology (or evolution thereof) tell you anything about the source (vent) conditions?</w:t>
      </w:r>
    </w:p>
    <w:p w14:paraId="7067ACE2" w14:textId="77777777" w:rsidR="00CA6975" w:rsidRDefault="00CA6975" w:rsidP="008C53B8">
      <w:pPr>
        <w:widowControl w:val="0"/>
      </w:pPr>
    </w:p>
    <w:p w14:paraId="54605BA7" w14:textId="77777777" w:rsidR="008C53B8" w:rsidRDefault="008C53B8" w:rsidP="008C53B8">
      <w:pPr>
        <w:widowControl w:val="0"/>
        <w:spacing w:after="80"/>
        <w:ind w:left="936" w:hanging="360"/>
        <w:rPr>
          <w:b/>
          <w:color w:val="000000"/>
        </w:rPr>
      </w:pPr>
    </w:p>
    <w:p w14:paraId="0FA8F1C2" w14:textId="77777777" w:rsidR="008C53B8" w:rsidRDefault="008C53B8" w:rsidP="008C53B8">
      <w:pPr>
        <w:widowControl w:val="0"/>
        <w:spacing w:after="80"/>
        <w:ind w:left="936" w:hanging="360"/>
        <w:rPr>
          <w:b/>
          <w:color w:val="000000"/>
        </w:rPr>
      </w:pPr>
    </w:p>
    <w:p w14:paraId="5F4F5C04" w14:textId="77777777" w:rsidR="008C53B8" w:rsidRDefault="008C53B8" w:rsidP="008C53B8">
      <w:pPr>
        <w:widowControl w:val="0"/>
        <w:spacing w:after="80"/>
        <w:ind w:left="936" w:hanging="360"/>
        <w:rPr>
          <w:b/>
          <w:color w:val="000000"/>
        </w:rPr>
      </w:pPr>
    </w:p>
    <w:p w14:paraId="0289FCAB" w14:textId="77777777" w:rsidR="008C53B8" w:rsidRDefault="008C53B8" w:rsidP="008C53B8">
      <w:pPr>
        <w:widowControl w:val="0"/>
        <w:spacing w:after="80"/>
        <w:ind w:left="936" w:hanging="360"/>
        <w:rPr>
          <w:b/>
          <w:color w:val="000000"/>
        </w:rPr>
      </w:pPr>
    </w:p>
    <w:p w14:paraId="02AEDF3A" w14:textId="77777777" w:rsidR="008C53B8" w:rsidRDefault="008C53B8" w:rsidP="008C53B8">
      <w:pPr>
        <w:widowControl w:val="0"/>
        <w:spacing w:after="80"/>
        <w:ind w:left="936" w:hanging="360"/>
        <w:rPr>
          <w:b/>
          <w:color w:val="000000"/>
        </w:rPr>
      </w:pPr>
    </w:p>
    <w:p w14:paraId="6C56DAE2" w14:textId="77777777" w:rsidR="00CA6975" w:rsidRDefault="008C53B8" w:rsidP="008C53B8">
      <w:pPr>
        <w:widowControl w:val="0"/>
        <w:spacing w:after="80"/>
        <w:ind w:left="1656" w:firstLine="504"/>
        <w:rPr>
          <w:color w:val="000000"/>
        </w:rPr>
      </w:pPr>
      <w:bookmarkStart w:id="0" w:name="_GoBack"/>
      <w:bookmarkEnd w:id="0"/>
      <w:r>
        <w:rPr>
          <w:b/>
          <w:color w:val="000000"/>
        </w:rPr>
        <w:t>Table 7.4</w:t>
      </w:r>
      <w:r w:rsidR="00CA6975">
        <w:rPr>
          <w:b/>
          <w:color w:val="000000"/>
        </w:rPr>
        <w:t xml:space="preserve"> </w:t>
      </w:r>
      <w:r w:rsidR="00CA6975" w:rsidRPr="00CA6975">
        <w:rPr>
          <w:color w:val="000000"/>
        </w:rPr>
        <w:t xml:space="preserve">Santiaguito </w:t>
      </w:r>
      <w:r w:rsidR="00CA6975">
        <w:rPr>
          <w:color w:val="000000"/>
        </w:rPr>
        <w:t>eruption d</w:t>
      </w:r>
      <w:r w:rsidR="00CA6975" w:rsidRPr="00CA6975">
        <w:rPr>
          <w:color w:val="000000"/>
        </w:rPr>
        <w:t>ata</w:t>
      </w:r>
    </w:p>
    <w:p w14:paraId="5B17F88D" w14:textId="77777777" w:rsidR="008C53B8" w:rsidRDefault="008C53B8" w:rsidP="008C53B8">
      <w:pPr>
        <w:widowControl w:val="0"/>
        <w:spacing w:after="80"/>
        <w:ind w:left="936" w:hanging="360"/>
        <w:jc w:val="center"/>
        <w:rPr>
          <w:color w:val="000000"/>
        </w:rPr>
      </w:pPr>
    </w:p>
    <w:tbl>
      <w:tblPr>
        <w:tblW w:w="4335" w:type="dxa"/>
        <w:jc w:val="center"/>
        <w:tblInd w:w="93" w:type="dxa"/>
        <w:tblLook w:val="04A0" w:firstRow="1" w:lastRow="0" w:firstColumn="1" w:lastColumn="0" w:noHBand="0" w:noVBand="1"/>
      </w:tblPr>
      <w:tblGrid>
        <w:gridCol w:w="1365"/>
        <w:gridCol w:w="1890"/>
        <w:gridCol w:w="1080"/>
      </w:tblGrid>
      <w:tr w:rsidR="00CA6975" w:rsidRPr="00C048C9" w14:paraId="7FB6F0CF" w14:textId="77777777">
        <w:trPr>
          <w:trHeight w:val="300"/>
          <w:jc w:val="center"/>
        </w:trPr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71B27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 w:rsidRPr="00CA6975">
              <w:rPr>
                <w:b/>
                <w:color w:val="000000"/>
              </w:rPr>
              <w:t>Height (m)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C99084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 w:rsidRPr="00CA6975">
              <w:rPr>
                <w:b/>
                <w:color w:val="000000"/>
              </w:rPr>
              <w:t>Velocity (m s</w:t>
            </w:r>
            <w:r w:rsidRPr="00CA6975">
              <w:rPr>
                <w:b/>
                <w:color w:val="000000"/>
                <w:vertAlign w:val="superscript"/>
              </w:rPr>
              <w:t>-1</w:t>
            </w:r>
            <w:r w:rsidRPr="00CA6975">
              <w:rPr>
                <w:b/>
                <w:color w:val="00000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BA00A1" w14:textId="77777777" w:rsidR="00CA6975" w:rsidRPr="00CA6975" w:rsidRDefault="00CA6975" w:rsidP="008C53B8">
            <w:pPr>
              <w:jc w:val="center"/>
              <w:rPr>
                <w:b/>
                <w:color w:val="000000"/>
              </w:rPr>
            </w:pPr>
            <w:r w:rsidRPr="00CA6975">
              <w:rPr>
                <w:b/>
                <w:color w:val="000000"/>
              </w:rPr>
              <w:t>Time (s)</w:t>
            </w:r>
          </w:p>
        </w:tc>
      </w:tr>
      <w:tr w:rsidR="00CA6975" w:rsidRPr="00C048C9" w14:paraId="7C6A0B4D" w14:textId="77777777">
        <w:trPr>
          <w:trHeight w:val="300"/>
          <w:jc w:val="center"/>
        </w:trPr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12A9D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C94C9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4D55C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0</w:t>
            </w:r>
          </w:p>
        </w:tc>
      </w:tr>
      <w:tr w:rsidR="00CA6975" w:rsidRPr="00C048C9" w14:paraId="3B87D315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83DC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700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F3E34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52.49738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21BF7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22.167</w:t>
            </w:r>
          </w:p>
        </w:tc>
      </w:tr>
      <w:tr w:rsidR="00CA6975" w:rsidRPr="00C048C9" w14:paraId="2E03ABC3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9AC4F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1058.75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4512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53.80981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B1C91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28.834</w:t>
            </w:r>
          </w:p>
        </w:tc>
      </w:tr>
      <w:tr w:rsidR="00CA6975" w:rsidRPr="00C048C9" w14:paraId="3A508D41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11D72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1636.25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394C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33.55137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05602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46.568</w:t>
            </w:r>
          </w:p>
        </w:tc>
      </w:tr>
      <w:tr w:rsidR="00CA6975" w:rsidRPr="00C048C9" w14:paraId="1CCE31D9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7BA46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2030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1EA18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44.24157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E6C51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55.468</w:t>
            </w:r>
          </w:p>
        </w:tc>
      </w:tr>
      <w:tr w:rsidR="00CA6975" w:rsidRPr="00C048C9" w14:paraId="380821AF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B242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2467.5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7C417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32.89474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A75DB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68.768</w:t>
            </w:r>
          </w:p>
        </w:tc>
      </w:tr>
      <w:tr w:rsidR="00CA6975" w:rsidRPr="00C048C9" w14:paraId="44C54A34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10939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3447.5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B9098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30.98242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6FC98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95.401</w:t>
            </w:r>
          </w:p>
        </w:tc>
      </w:tr>
      <w:tr w:rsidR="00CA6975" w:rsidRPr="00C048C9" w14:paraId="3E36637C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C97D0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3902.5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8E81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25.60928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DB3C6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113.168</w:t>
            </w:r>
          </w:p>
        </w:tc>
      </w:tr>
      <w:tr w:rsidR="00CA6975" w:rsidRPr="00C048C9" w14:paraId="0C70F24B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35A7F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4357.5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39ACA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25.65838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643B9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130.901</w:t>
            </w:r>
          </w:p>
        </w:tc>
      </w:tr>
      <w:tr w:rsidR="00CA6975" w:rsidRPr="00C048C9" w14:paraId="774AC115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BD1C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4725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CAC45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18.40537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9A424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150.868</w:t>
            </w:r>
          </w:p>
        </w:tc>
      </w:tr>
      <w:tr w:rsidR="00CA6975" w:rsidRPr="00C048C9" w14:paraId="509ED3BB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DE31D3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5162.5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2A3469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24.6243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2961EE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168.635</w:t>
            </w:r>
          </w:p>
        </w:tc>
      </w:tr>
      <w:tr w:rsidR="00CA6975" w:rsidRPr="00C048C9" w14:paraId="3867EE35" w14:textId="77777777">
        <w:trPr>
          <w:trHeight w:val="300"/>
          <w:jc w:val="center"/>
        </w:trPr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D98D4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5740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4CEC70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21.34725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73C10" w14:textId="77777777" w:rsidR="00CA6975" w:rsidRPr="00C048C9" w:rsidRDefault="00CA6975" w:rsidP="008C53B8">
            <w:pPr>
              <w:jc w:val="center"/>
              <w:rPr>
                <w:color w:val="000000"/>
              </w:rPr>
            </w:pPr>
            <w:r w:rsidRPr="00C048C9">
              <w:rPr>
                <w:color w:val="000000"/>
              </w:rPr>
              <w:t>201.902</w:t>
            </w:r>
          </w:p>
        </w:tc>
      </w:tr>
    </w:tbl>
    <w:p w14:paraId="062A2A2B" w14:textId="77777777" w:rsidR="00CA6975" w:rsidRDefault="00CA6975" w:rsidP="008C53B8">
      <w:pPr>
        <w:widowControl w:val="0"/>
      </w:pPr>
    </w:p>
    <w:p w14:paraId="1AA06EF8" w14:textId="77777777" w:rsidR="00080085" w:rsidRDefault="00080085" w:rsidP="008C53B8"/>
    <w:sectPr w:rsidR="00080085" w:rsidSect="00080085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139E8" w14:textId="77777777" w:rsidR="008C53B8" w:rsidRDefault="008C53B8" w:rsidP="008C53B8">
      <w:r>
        <w:separator/>
      </w:r>
    </w:p>
  </w:endnote>
  <w:endnote w:type="continuationSeparator" w:id="0">
    <w:p w14:paraId="60B9B3A9" w14:textId="77777777" w:rsidR="008C53B8" w:rsidRDefault="008C53B8" w:rsidP="008C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A7124" w14:textId="77777777" w:rsidR="008C53B8" w:rsidRDefault="008C53B8" w:rsidP="005B1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634E05" w14:textId="77777777" w:rsidR="008C53B8" w:rsidRDefault="008C53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03C54" w14:textId="77777777" w:rsidR="008C53B8" w:rsidRPr="008C53B8" w:rsidRDefault="008C53B8" w:rsidP="008C53B8">
    <w:pPr>
      <w:pStyle w:val="Footer"/>
      <w:framePr w:wrap="around" w:vAnchor="text" w:hAnchor="page" w:x="6121" w:y="-75"/>
      <w:rPr>
        <w:rStyle w:val="PageNumber"/>
        <w:sz w:val="22"/>
      </w:rPr>
    </w:pPr>
    <w:r w:rsidRPr="008C53B8">
      <w:rPr>
        <w:rStyle w:val="PageNumber"/>
        <w:sz w:val="22"/>
      </w:rPr>
      <w:fldChar w:fldCharType="begin"/>
    </w:r>
    <w:r w:rsidRPr="008C53B8">
      <w:rPr>
        <w:rStyle w:val="PageNumber"/>
        <w:sz w:val="22"/>
      </w:rPr>
      <w:instrText xml:space="preserve">PAGE  </w:instrText>
    </w:r>
    <w:r w:rsidRPr="008C53B8">
      <w:rPr>
        <w:rStyle w:val="PageNumber"/>
        <w:sz w:val="22"/>
      </w:rPr>
      <w:fldChar w:fldCharType="separate"/>
    </w:r>
    <w:r w:rsidR="00206DFA">
      <w:rPr>
        <w:rStyle w:val="PageNumber"/>
        <w:noProof/>
        <w:sz w:val="22"/>
      </w:rPr>
      <w:t>1</w:t>
    </w:r>
    <w:r w:rsidRPr="008C53B8">
      <w:rPr>
        <w:rStyle w:val="PageNumber"/>
        <w:sz w:val="22"/>
      </w:rPr>
      <w:fldChar w:fldCharType="end"/>
    </w:r>
  </w:p>
  <w:p w14:paraId="6D7714DD" w14:textId="77777777" w:rsidR="008C53B8" w:rsidRDefault="008C53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B6306" w14:textId="77777777" w:rsidR="008C53B8" w:rsidRDefault="008C53B8" w:rsidP="008C53B8">
      <w:r>
        <w:separator/>
      </w:r>
    </w:p>
  </w:footnote>
  <w:footnote w:type="continuationSeparator" w:id="0">
    <w:p w14:paraId="665BDEDA" w14:textId="77777777" w:rsidR="008C53B8" w:rsidRDefault="008C53B8" w:rsidP="008C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C80"/>
    <w:multiLevelType w:val="hybridMultilevel"/>
    <w:tmpl w:val="438E1D5C"/>
    <w:lvl w:ilvl="0" w:tplc="9EDE1C56">
      <w:start w:val="4"/>
      <w:numFmt w:val="decimal"/>
      <w:lvlText w:val="7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07386"/>
    <w:multiLevelType w:val="multilevel"/>
    <w:tmpl w:val="A4B8BAC2"/>
    <w:lvl w:ilvl="0">
      <w:start w:val="2"/>
      <w:numFmt w:val="decimal"/>
      <w:lvlText w:val="7.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904FD"/>
    <w:multiLevelType w:val="hybridMultilevel"/>
    <w:tmpl w:val="3DD0B512"/>
    <w:lvl w:ilvl="0" w:tplc="C45CA63C">
      <w:start w:val="1"/>
      <w:numFmt w:val="decimal"/>
      <w:lvlText w:val="7.%1"/>
      <w:lvlJc w:val="left"/>
      <w:pPr>
        <w:ind w:left="720" w:hanging="360"/>
      </w:pPr>
      <w:rPr>
        <w:rFonts w:hint="default"/>
        <w:b/>
      </w:rPr>
    </w:lvl>
    <w:lvl w:ilvl="1" w:tplc="D8220F8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3344A"/>
    <w:multiLevelType w:val="hybridMultilevel"/>
    <w:tmpl w:val="5A200CBA"/>
    <w:lvl w:ilvl="0" w:tplc="36188B3E">
      <w:start w:val="2"/>
      <w:numFmt w:val="none"/>
      <w:lvlText w:val="7.3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E1B27"/>
    <w:multiLevelType w:val="multilevel"/>
    <w:tmpl w:val="9656F34A"/>
    <w:lvl w:ilvl="0">
      <w:start w:val="1"/>
      <w:numFmt w:val="decimal"/>
      <w:lvlText w:val="7.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82B37"/>
    <w:multiLevelType w:val="hybridMultilevel"/>
    <w:tmpl w:val="1E48F9AC"/>
    <w:lvl w:ilvl="0" w:tplc="D8220F8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A0289F"/>
    <w:multiLevelType w:val="multilevel"/>
    <w:tmpl w:val="5A200CBA"/>
    <w:lvl w:ilvl="0">
      <w:start w:val="2"/>
      <w:numFmt w:val="none"/>
      <w:lvlText w:val="7.3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A6975"/>
    <w:rsid w:val="00080085"/>
    <w:rsid w:val="001B7C4D"/>
    <w:rsid w:val="00206DFA"/>
    <w:rsid w:val="005858D5"/>
    <w:rsid w:val="005C535E"/>
    <w:rsid w:val="008C53B8"/>
    <w:rsid w:val="00950011"/>
    <w:rsid w:val="00B35B47"/>
    <w:rsid w:val="00CA6975"/>
    <w:rsid w:val="00CF6A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004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697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A697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A6975"/>
    <w:rPr>
      <w:rFonts w:ascii="Lucida Grande" w:eastAsia="Times New Roman" w:hAnsi="Lucida Grande" w:cs="Times New Roman"/>
      <w:sz w:val="18"/>
      <w:szCs w:val="18"/>
    </w:rPr>
  </w:style>
  <w:style w:type="character" w:styleId="Hyperlink">
    <w:name w:val="Hyperlink"/>
    <w:basedOn w:val="DefaultParagraphFont"/>
    <w:rsid w:val="005C535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5C535E"/>
    <w:rPr>
      <w:sz w:val="18"/>
      <w:szCs w:val="18"/>
    </w:rPr>
  </w:style>
  <w:style w:type="paragraph" w:styleId="CommentText">
    <w:name w:val="annotation text"/>
    <w:basedOn w:val="Normal"/>
    <w:link w:val="CommentTextChar"/>
    <w:rsid w:val="005C535E"/>
  </w:style>
  <w:style w:type="character" w:customStyle="1" w:styleId="CommentTextChar">
    <w:name w:val="Comment Text Char"/>
    <w:basedOn w:val="DefaultParagraphFont"/>
    <w:link w:val="CommentText"/>
    <w:rsid w:val="005C535E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C535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5C535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rsid w:val="008C53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C53B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8C53B8"/>
  </w:style>
  <w:style w:type="paragraph" w:styleId="Header">
    <w:name w:val="header"/>
    <w:basedOn w:val="Normal"/>
    <w:link w:val="HeaderChar"/>
    <w:rsid w:val="008C53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53B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OS_FagentsandWilson_1993.pdf" TargetMode="External"/><Relationship Id="rId9" Type="http://schemas.openxmlformats.org/officeDocument/2006/relationships/hyperlink" Target="OS_Santiaguitovulcanian.wmv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293</Words>
  <Characters>1675</Characters>
  <Application>Microsoft Macintosh Word</Application>
  <DocSecurity>0</DocSecurity>
  <Lines>13</Lines>
  <Paragraphs>3</Paragraphs>
  <ScaleCrop>false</ScaleCrop>
  <Company>HIGP/SOEST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7</cp:revision>
  <cp:lastPrinted>2011-05-26T04:20:00Z</cp:lastPrinted>
  <dcterms:created xsi:type="dcterms:W3CDTF">2011-05-20T01:04:00Z</dcterms:created>
  <dcterms:modified xsi:type="dcterms:W3CDTF">2012-10-19T00:08:00Z</dcterms:modified>
</cp:coreProperties>
</file>