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EA6CB4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7</w:t>
      </w: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Depolymerization of polymers</w:t>
      </w:r>
    </w:p>
    <w:p w:rsidR="00EA6CB4" w:rsidRPr="00F03AA3" w:rsidRDefault="00E81B9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>Arntzen, M. Ø.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81B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Alginate degradation: Insights obtained through characterization of a thermophilic exolytic alginate lyase. </w:t>
      </w:r>
      <w:r w:rsidRPr="00E81B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81B9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e02399-20.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E81B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https://journals.asm.org/doi/abs/10.1128/AEM.02399-20</w:t>
        </w:r>
      </w:hyperlink>
    </w:p>
    <w:p w:rsidR="001D20A6" w:rsidRDefault="00E81B9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Bunse,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81B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Sweet spheres: succession and CAZyme expression of marine bacterial communities colonizing a mix of alginate and pectin particles. </w:t>
      </w:r>
      <w:r w:rsidRPr="00E81B9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81B9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</w:t>
      </w:r>
      <w:r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3130-3148.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E81B9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https://doi.org/10.1111/1462-2920.15536</w:t>
        </w:r>
      </w:hyperlink>
    </w:p>
    <w:p w:rsidR="005A522A" w:rsidRDefault="005A522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A52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Co,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A522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A52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A need for improved cellulase Identification from metagenomic sequence data. </w:t>
      </w:r>
      <w:r w:rsidRPr="005A522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Applied &amp; Environmental Microbiology</w:t>
      </w:r>
      <w:r w:rsidRPr="005A52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A522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5A52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A52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e01928-20.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" w:history="1">
        <w:r w:rsidRPr="005A522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https://journals.asm.org/doi/abs/10.1128/AEM.01928-20</w:t>
        </w:r>
      </w:hyperlink>
    </w:p>
    <w:p w:rsidR="008C2404" w:rsidRDefault="005A522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A52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Delfini, C. D. </w:t>
      </w:r>
      <w:r w:rsidRPr="005A522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="00E81B98"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(2021). Extracellular antifungal activity of chitinase-producing bacteria isolated from guano of insectivorous bats. </w:t>
      </w:r>
      <w:r w:rsidR="00E81B98" w:rsidRPr="005A522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Current Microbiology</w:t>
      </w:r>
      <w:r w:rsidR="00E81B98"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E81B98" w:rsidRPr="00E81B9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78</w:t>
      </w:r>
      <w:r w:rsidR="00E81B98"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="00E81B98" w:rsidRPr="00E81B9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2787-2798.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="00E81B98" w:rsidRPr="00E81B9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https://doi.org/10.1007/s00284-021-02555-0</w:t>
        </w:r>
      </w:hyperlink>
    </w:p>
    <w:p w:rsidR="008C2404" w:rsidRDefault="00047BD5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Essghaier, B.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47BD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(2021). Potentialities and characterization of an antifungal chitinase produced by a halotolerant </w:t>
      </w:r>
      <w:r w:rsidRPr="00047BD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Bacillus licheniformis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47BD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Current Microbiology</w:t>
      </w: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47BD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78</w:t>
      </w: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513-521.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1" w:history="1">
        <w:r w:rsidRPr="00047BD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https://doi.org/10.1007/s00284-020-02329-0</w:t>
        </w:r>
      </w:hyperlink>
    </w:p>
    <w:p w:rsidR="008C2404" w:rsidRDefault="00047BD5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Farooq, M.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47BD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Biosynthesis and industrial applications of α-amylase: a review. </w:t>
      </w:r>
      <w:r w:rsidRPr="00047BD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Archives of Microbiology</w:t>
      </w: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47BD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203</w:t>
      </w: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47BD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1281-1292.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2" w:history="1">
        <w:r w:rsidRPr="00047BD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https://doi.org/10.1007/s00203-020-02128-y</w:t>
        </w:r>
      </w:hyperlink>
    </w:p>
    <w:p w:rsidR="008C2404" w:rsidRDefault="00A4528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452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Fritts, R. K.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4528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452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Extracellular metabolism sets the table for microbial cross-feeding. </w:t>
      </w:r>
      <w:r w:rsidRPr="00A4528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Microbiology </w:t>
      </w:r>
      <w:r w:rsidR="0072141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A4528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Molecular Biology Reviews</w:t>
      </w:r>
      <w:r w:rsidRPr="00A452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4528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85</w:t>
      </w:r>
      <w:r w:rsidRPr="00A452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4528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e00135-20.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A4528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https://mmbr.asm.org/content/mmbr/85/1/e00135-20.full.pdf</w:t>
        </w:r>
      </w:hyperlink>
    </w:p>
    <w:p w:rsidR="008C2404" w:rsidRDefault="009C5AF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C5A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Kadić,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C5A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C5A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9C5A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u w:val="single"/>
          <w:lang w:eastAsia="en-US"/>
        </w:rPr>
        <w:t>In situ</w:t>
      </w:r>
      <w:r w:rsidRPr="009C5A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measurements of oxidation–reduction potential and hydrogen peroxide concentration as tools for revealing LPMO inactivation during enzymatic saccharification of cellulose. </w:t>
      </w:r>
      <w:r w:rsidRPr="009C5AF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Biotechnology for Biofuels</w:t>
      </w:r>
      <w:r w:rsidRPr="009C5A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C5AF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C5AF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" w:history="1">
        <w:r w:rsidRPr="009C5AF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https://doi.org/10.1186/s13068-021-01894-1</w:t>
        </w:r>
      </w:hyperlink>
    </w:p>
    <w:p w:rsidR="008C2404" w:rsidRDefault="00A167F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167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167F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167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Four cellulose-active lytic polysaccharide monooxygenases from </w:t>
      </w:r>
      <w:r w:rsidRPr="00A167F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Cellulomonas </w:t>
      </w:r>
      <w:r w:rsidRPr="00A167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species. </w:t>
      </w:r>
      <w:r w:rsidRPr="00A167F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Biotechnology for Biofuels</w:t>
      </w:r>
      <w:r w:rsidRPr="00A167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167F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167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5" w:history="1">
        <w:r w:rsidRPr="00A167F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https://doi.org/10.1186/s13068-020-01860-3</w:t>
        </w:r>
      </w:hyperlink>
    </w:p>
    <w:p w:rsidR="008C2404" w:rsidRDefault="00A167F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167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Li, Q. (2021). Structure, application, and biochem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istry of microbial keratinases.</w:t>
      </w:r>
      <w:r w:rsidRPr="00A167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167F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A167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167F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167F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1510.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A167F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https://www.frontiersin.org/article/10.3389/fmicb.2021.674345</w:t>
        </w:r>
      </w:hyperlink>
    </w:p>
    <w:p w:rsidR="008C2404" w:rsidRDefault="0072141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Monge, E. C.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Gardner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J. G. (in press). Efficient chito-oligosaccharide utilization requires two TonB-dependent transporters and one hexosaminidase in </w:t>
      </w:r>
      <w:r w:rsidRPr="0072141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Cellvibrio japonicus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FF556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Molecular Microbiology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7" w:history="1">
        <w:r w:rsidRPr="0072141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https://doi.org/10.1111/mmi.14717</w:t>
        </w:r>
      </w:hyperlink>
    </w:p>
    <w:p w:rsidR="008C2404" w:rsidRDefault="0072141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Morales-Ruiz,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2141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Biochemical characterization of two chitinases from </w:t>
      </w:r>
      <w:r w:rsidRPr="0072141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Bacillus cereus sensu lato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B25 with antifungal activity against </w:t>
      </w:r>
      <w:r w:rsidRPr="0072141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Fusarium verticillioides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P03. </w:t>
      </w:r>
      <w:r w:rsidRPr="00FF556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FEMS Microbiology Letters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2141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368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fnaa218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8" w:history="1">
        <w:r w:rsidRPr="0072141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https://doi.org/10.1093/femsle/fnaa218</w:t>
        </w:r>
      </w:hyperlink>
    </w:p>
    <w:p w:rsidR="008C2404" w:rsidRDefault="0072141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Nnolim, N. E.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Nwodo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U. U. (2021). Microbial keratinase and the bio-economy: a three-decade meta-analysis of research exploit. </w:t>
      </w:r>
      <w:r w:rsidRPr="0072141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AMB Express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2141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214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9" w:history="1">
        <w:r w:rsidRPr="0072141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https://doi.org/10.1186/s13568-020-01155-8</w:t>
        </w:r>
      </w:hyperlink>
    </w:p>
    <w:p w:rsidR="0072141E" w:rsidRDefault="0002566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256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Rani Singhania,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256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256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Role and significance of lytic polysaccharide monooxygenases (LPMOs) in lignocellulose deconstruction. </w:t>
      </w:r>
      <w:r w:rsidRPr="000256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Bioresource Technology</w:t>
      </w:r>
      <w:r w:rsidRPr="000256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2566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335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256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125261.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0" w:history="1">
        <w:r w:rsidRPr="0002566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https://doi.org/10.1016/j.biortech.2021.125261</w:t>
        </w:r>
      </w:hyperlink>
    </w:p>
    <w:p w:rsidR="0072141E" w:rsidRDefault="0061385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1385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Zheng,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1385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1385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High cellulolytic potential of the </w:t>
      </w:r>
      <w:r w:rsidRPr="0061385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Ktedonobacteria</w:t>
      </w:r>
      <w:r w:rsidRPr="0061385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lineage revealed by genome-wide analysis of CAZymes. </w:t>
      </w:r>
      <w:r w:rsidRPr="0061385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Journal of Bioscience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61385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Bioengineering</w:t>
      </w:r>
      <w:r w:rsidRPr="0061385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1385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131</w:t>
      </w:r>
      <w:r w:rsidRPr="0061385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1385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622-630.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1" w:history="1">
        <w:r w:rsidRPr="0061385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https://doi.org/10.1016/j.jbiosc.2021.01.008</w:t>
        </w:r>
      </w:hyperlink>
    </w:p>
    <w:p w:rsidR="0072141E" w:rsidRPr="00F03AA3" w:rsidRDefault="0072141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D2DD1" w:rsidRPr="00F03AA3" w:rsidRDefault="00FD2DD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Utilization of carbohydrates and related compounds </w:t>
      </w:r>
    </w:p>
    <w:p w:rsidR="00EA6CB4" w:rsidRDefault="0047459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47459E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Garschagen, L.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7459E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47459E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(2021). An alternative pentose phosphate pathway in human gut bacteria for the degradation of C5 sugars in dietary fibers. </w:t>
      </w:r>
      <w:r w:rsidRPr="0047459E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The FEBS Journal</w:t>
      </w:r>
      <w:r w:rsidRPr="0047459E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7459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288</w:t>
      </w:r>
      <w:r w:rsidRPr="0047459E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47459E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1839-1858.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22" w:history="1">
        <w:r w:rsidRPr="0047459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https://doi.org/10.1111/febs.15511</w:t>
        </w:r>
      </w:hyperlink>
    </w:p>
    <w:p w:rsidR="001763B2" w:rsidRDefault="0047459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7459E">
        <w:rPr>
          <w:rFonts w:ascii="Times New Roman" w:eastAsia="맑은 고딕" w:hAnsi="Times New Roman" w:cs="Times New Roman"/>
          <w:kern w:val="0"/>
          <w:sz w:val="24"/>
          <w:szCs w:val="24"/>
        </w:rPr>
        <w:t>Graf von Armansperg,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459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745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Transcriptional regulation of the Nε-fructoselysine metabolism in </w:t>
      </w:r>
      <w:r w:rsidRPr="0047459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4745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by global and substrate-specific cues. </w:t>
      </w:r>
      <w:r w:rsidRPr="0047459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4745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459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47459E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7459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175-190.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47459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https://doi.org/10.1111/mmi.14608</w:t>
        </w:r>
      </w:hyperlink>
    </w:p>
    <w:p w:rsidR="008C2404" w:rsidRDefault="0002566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2566C">
        <w:rPr>
          <w:rFonts w:ascii="Times New Roman" w:eastAsia="맑은 고딕" w:hAnsi="Times New Roman" w:cs="Times New Roman"/>
          <w:kern w:val="0"/>
          <w:sz w:val="24"/>
          <w:szCs w:val="24"/>
        </w:rPr>
        <w:t>Rapp, C.</w:t>
      </w:r>
      <w:r w:rsidR="00815F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815FFC" w:rsidRPr="00815F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815F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02566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Expanding the enzyme repertoire for </w:t>
      </w:r>
      <w:r w:rsidR="00FF5561"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02566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ugar nucleotide epimerization: the CDP-tyvelose 2-epimerase from </w:t>
      </w:r>
      <w:r w:rsidRPr="0002566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Thermodesulfatator atlanticus</w:t>
      </w:r>
      <w:r w:rsidRPr="0002566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for g</w:t>
      </w:r>
      <w:r w:rsidR="00815FFC">
        <w:rPr>
          <w:rFonts w:ascii="Times New Roman" w:eastAsia="맑은 고딕" w:hAnsi="Times New Roman" w:cs="Times New Roman"/>
          <w:kern w:val="0"/>
          <w:sz w:val="24"/>
          <w:szCs w:val="24"/>
        </w:rPr>
        <w:t>lucose/mannose interconversion.</w:t>
      </w:r>
      <w:r w:rsidRPr="0002566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5F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815F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815F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02566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566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02566C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 w:rsidR="00815FFC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566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e02131-20.</w:t>
      </w:r>
      <w:r w:rsidR="00815F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="00815FFC" w:rsidRPr="00815F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</w:t>
        </w:r>
        <w:r w:rsidR="00815FFC" w:rsidRPr="00815F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i</w:t>
        </w:r>
        <w:r w:rsidR="00815FFC" w:rsidRPr="00815F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/abs/10.1128/AEM.02131-20</w:t>
        </w:r>
      </w:hyperlink>
    </w:p>
    <w:p w:rsidR="008C2404" w:rsidRDefault="00815FF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15FF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Stack, T. M. M.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Gerlt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</w:rPr>
        <w:t>Discovery of novel pathwa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ys for carbohydrate metabolism.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5F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Chemical Biology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15FF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63-70.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815F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https://doi.org/10.1016/j.cbpa.2020.09.005</w:t>
        </w:r>
      </w:hyperlink>
    </w:p>
    <w:p w:rsidR="00BE2EC5" w:rsidRDefault="00BE2EC5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529B2" w:rsidRPr="00EA6CB4" w:rsidRDefault="009529B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Organic acid utilization</w:t>
      </w:r>
    </w:p>
    <w:p w:rsidR="00EA6CB4" w:rsidRDefault="00E81B9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81B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Angel-Lerma, L. E.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81B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Protein dosage of the </w:t>
      </w:r>
      <w:r w:rsidRPr="00E81B9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lldPRD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operon is correlated with RNa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se E-dependent mRNA processing.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81B9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81B9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203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e00555-20.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6" w:history="1">
        <w:r w:rsidRPr="00E81B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https://jb.asm.org/content/jb/203/6/e00555-20.full.pdf</w:t>
        </w:r>
      </w:hyperlink>
    </w:p>
    <w:p w:rsidR="00BE1FAD" w:rsidRDefault="005A522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Cronan, J. E. (2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021). </w:t>
      </w: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The </w:t>
      </w:r>
      <w:r w:rsidRPr="005A522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FadR transcription factor: Too much of a good thing? </w:t>
      </w:r>
      <w:r w:rsidRPr="005A522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A522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1080-1085.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7" w:history="1">
        <w:r w:rsidRPr="005A522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https://doi.org/10.1111/mmi.14663</w:t>
        </w:r>
      </w:hyperlink>
    </w:p>
    <w:p w:rsidR="008C2404" w:rsidRDefault="005A522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Elmassry, M.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F556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(in press). Malonate utilization by </w:t>
      </w:r>
      <w:r w:rsidRPr="005A522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Pseudomonas aeruginosa</w:t>
      </w: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affects quorum-sensing and virulence and leads to formation of mineralized biofilm-like structures. </w:t>
      </w:r>
      <w:r w:rsidRPr="005A522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5A522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8" w:history="1">
        <w:r w:rsidRPr="005A522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https://doi.org/10.1111/mmi.14729</w:t>
        </w:r>
      </w:hyperlink>
    </w:p>
    <w:p w:rsidR="008C2404" w:rsidRDefault="0097273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727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Kuprat,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7273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727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Acetate metabolism in archaea: Characterization of an acetate transporter and of enzymes involved in acetate activation and gluconeogenesis in </w:t>
      </w:r>
      <w:r w:rsidRPr="00972737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Haloferax volcanii</w:t>
      </w:r>
      <w:r w:rsidRPr="009727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97273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Frontiers in Microbiology </w:t>
      </w:r>
      <w:r w:rsidRPr="00972737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727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3102.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9" w:history="1">
        <w:r w:rsidR="00A167FD" w:rsidRPr="00A167F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https://www.frontiersin.org/article/10.3389/fmicb.2020.604926</w:t>
        </w:r>
      </w:hyperlink>
    </w:p>
    <w:p w:rsidR="008C2404" w:rsidRDefault="00815FF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15FF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Schubert,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15FF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C4-dicarboxylates and l-aspartate utilization by </w:t>
      </w:r>
      <w:r w:rsidRPr="00815FF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Escherichia coli 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K-12 in the mouse intestine: l-aspartate as a major substrate for fumarate respiration and as a nitrogen source. </w:t>
      </w:r>
      <w:r w:rsidRPr="00815FF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15FF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23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15FF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2564-2577.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0" w:history="1">
        <w:r w:rsidRPr="00815F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https://sfamjournals.onlinelibrary.wiley.com/doi/abs/10.1111/1462-2920.15478</w:t>
        </w:r>
      </w:hyperlink>
    </w:p>
    <w:p w:rsidR="008C2404" w:rsidRPr="00BE1FAD" w:rsidRDefault="008C24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E378D" w:rsidRPr="00BE1FAD" w:rsidRDefault="007E378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Alcohol utilization</w:t>
      </w:r>
    </w:p>
    <w:p w:rsidR="008C2404" w:rsidRDefault="008C24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Amino acid and nucleic acid base utilization</w:t>
      </w:r>
    </w:p>
    <w:p w:rsid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E378D" w:rsidRPr="00EA6CB4" w:rsidRDefault="007E378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Hydrocarbon utilization</w:t>
      </w:r>
    </w:p>
    <w:p w:rsidR="00EA6CB4" w:rsidRDefault="009C5AF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C5A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Jones, A.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C5AF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C5A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Evidence of sporulation capability of the ubiquitous oil reservoir microbe </w:t>
      </w:r>
      <w:r w:rsidRPr="009C5AF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Halanaerobium congolense</w:t>
      </w:r>
      <w:r w:rsidRPr="009C5A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9C5AF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Geomicrobiology Journal</w:t>
      </w:r>
      <w:r w:rsidRPr="009C5A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C5AF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38</w:t>
      </w:r>
      <w:r w:rsidRPr="009C5A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C5A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283-293.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1" w:history="1">
        <w:r w:rsidRPr="009C5AF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https://doi.org/10.1080/01490451.2020.1842944</w:t>
        </w:r>
      </w:hyperlink>
    </w:p>
    <w:p w:rsidR="00BE2EC5" w:rsidRDefault="0061385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Zou, B.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1385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(2021). Horizontal gene transfer of genes encoding copper-containing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m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embmrane-bound monooxygenase (CuMMO) and soluble di-iron monooxygenase (SDIMO) in ethane- and propane-oxidizing </w:t>
      </w:r>
      <w:r w:rsidRPr="0061385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Rhodococcus 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bacteria. </w:t>
      </w:r>
      <w:r w:rsidRPr="0061385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&amp;</w:t>
      </w:r>
      <w:r w:rsidRPr="0061385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 Environmental Microbiology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1385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87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(14): e00227-21.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32" w:history="1">
        <w:r w:rsidRPr="0061385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https://journals.asm.org/doi/abs/10.1128/AEM.00227-21</w:t>
        </w:r>
      </w:hyperlink>
    </w:p>
    <w:p w:rsidR="008C2404" w:rsidRDefault="008C24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A6CB4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Utilization</w:t>
      </w:r>
      <w:r w:rsidRPr="00EA6CB4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of natural and anthropogenic xenobiotics</w:t>
      </w:r>
    </w:p>
    <w:p w:rsidR="00EA6CB4" w:rsidRDefault="00643FF3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643FF3">
        <w:rPr>
          <w:rFonts w:ascii="Times New Roman" w:eastAsia="맑은 고딕" w:hAnsi="Times New Roman" w:cs="Segoe UI"/>
          <w:kern w:val="0"/>
          <w:sz w:val="24"/>
          <w:szCs w:val="24"/>
        </w:rPr>
        <w:t>Altenhoff, A.-L.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43FF3">
        <w:rPr>
          <w:rFonts w:ascii="Times New Roman" w:eastAsia="맑은 고딕" w:hAnsi="Times New Roman" w:cs="Segoe UI" w:hint="eastAsia"/>
          <w:i/>
          <w:kern w:val="0"/>
          <w:sz w:val="24"/>
          <w:szCs w:val="24"/>
        </w:rPr>
        <w:t xml:space="preserve">et </w:t>
      </w:r>
      <w:r w:rsidRPr="00643FF3">
        <w:rPr>
          <w:rFonts w:ascii="Times New Roman" w:eastAsia="맑은 고딕" w:hAnsi="Times New Roman" w:cs="Segoe UI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643FF3">
        <w:rPr>
          <w:rFonts w:ascii="Times New Roman" w:eastAsia="맑은 고딕" w:hAnsi="Times New Roman" w:cs="Segoe UI"/>
          <w:kern w:val="0"/>
          <w:sz w:val="24"/>
          <w:szCs w:val="24"/>
        </w:rPr>
        <w:t xml:space="preserve">In vitro studies on the degradation of common rubber waste material with the latex clearing protein (Lcp1VH2) of </w:t>
      </w:r>
      <w:r w:rsidRPr="00643FF3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Gordonia polyisoprenivorans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VH2.</w:t>
      </w:r>
      <w:r w:rsidRPr="00643FF3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43FF3">
        <w:rPr>
          <w:rFonts w:ascii="Times New Roman" w:eastAsia="맑은 고딕" w:hAnsi="Times New Roman" w:cs="Segoe UI"/>
          <w:i/>
          <w:kern w:val="0"/>
          <w:sz w:val="24"/>
          <w:szCs w:val="24"/>
        </w:rPr>
        <w:t>Biodegradation</w:t>
      </w:r>
      <w:r w:rsidRPr="00643FF3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43FF3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32</w:t>
      </w:r>
      <w:r w:rsidRPr="00643FF3">
        <w:rPr>
          <w:rFonts w:ascii="Times New Roman" w:eastAsia="맑은 고딕" w:hAnsi="Times New Roman" w:cs="Segoe UI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643FF3">
        <w:rPr>
          <w:rFonts w:ascii="Times New Roman" w:eastAsia="맑은 고딕" w:hAnsi="Times New Roman" w:cs="Segoe UI"/>
          <w:kern w:val="0"/>
          <w:sz w:val="24"/>
          <w:szCs w:val="24"/>
        </w:rPr>
        <w:t xml:space="preserve"> 113-125.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3" w:history="1">
        <w:r w:rsidRPr="00643FF3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https://doi.org/10.1007/s10532-020-09920-z</w:t>
        </w:r>
      </w:hyperlink>
    </w:p>
    <w:p w:rsidR="00C26CD2" w:rsidRDefault="00A45282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A45282">
        <w:rPr>
          <w:rFonts w:ascii="Times New Roman" w:eastAsia="맑은 고딕" w:hAnsi="Times New Roman" w:cs="Segoe UI"/>
          <w:kern w:val="0"/>
          <w:sz w:val="24"/>
          <w:szCs w:val="24"/>
        </w:rPr>
        <w:t>Gambarini, V.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45282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A45282">
        <w:rPr>
          <w:rFonts w:ascii="Times New Roman" w:eastAsia="맑은 고딕" w:hAnsi="Times New Roman" w:cs="Segoe UI"/>
          <w:kern w:val="0"/>
          <w:sz w:val="24"/>
          <w:szCs w:val="24"/>
        </w:rPr>
        <w:t>Phylogenetic distribution of pl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astic-degrading microorganisms.</w:t>
      </w:r>
      <w:r w:rsidRPr="00A45282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45282">
        <w:rPr>
          <w:rFonts w:ascii="Times New Roman" w:eastAsia="맑은 고딕" w:hAnsi="Times New Roman" w:cs="Segoe UI"/>
          <w:i/>
          <w:kern w:val="0"/>
          <w:sz w:val="24"/>
          <w:szCs w:val="24"/>
        </w:rPr>
        <w:t>mSystems</w:t>
      </w:r>
      <w:r w:rsidRPr="00A45282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45282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6</w:t>
      </w:r>
      <w:r w:rsidRPr="00A45282">
        <w:rPr>
          <w:rFonts w:ascii="Times New Roman" w:eastAsia="맑은 고딕" w:hAnsi="Times New Roman" w:cs="Segoe UI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A45282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e01112-20.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4" w:history="1">
        <w:r w:rsidRPr="00A45282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https://msystems.asm.org/content/msys/6/1/e01112-20.full.pdf</w:t>
        </w:r>
      </w:hyperlink>
    </w:p>
    <w:p w:rsidR="008C2404" w:rsidRDefault="0047459E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47459E">
        <w:rPr>
          <w:rFonts w:ascii="Times New Roman" w:eastAsia="맑은 고딕" w:hAnsi="Times New Roman" w:cs="Segoe UI"/>
          <w:kern w:val="0"/>
          <w:sz w:val="24"/>
          <w:szCs w:val="24"/>
        </w:rPr>
        <w:t>Hernández Guijarro, K.</w:t>
      </w:r>
      <w:r w:rsidR="009C5AFA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="009C5AFA" w:rsidRPr="009C5AFA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 w:rsidR="009C5AFA"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47459E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Glyphosate biodegradation potential in soil based on glycine oxidase gene (thiO) from </w:t>
      </w:r>
      <w:r w:rsidRPr="0047459E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Bradyrhizobium</w:t>
      </w:r>
      <w:r w:rsidRPr="0047459E">
        <w:rPr>
          <w:rFonts w:ascii="Times New Roman" w:eastAsia="맑은 고딕" w:hAnsi="Times New Roman" w:cs="Segoe UI"/>
          <w:kern w:val="0"/>
          <w:sz w:val="24"/>
          <w:szCs w:val="24"/>
        </w:rPr>
        <w:t xml:space="preserve">. </w:t>
      </w:r>
      <w:r w:rsidRPr="009C5AFA">
        <w:rPr>
          <w:rFonts w:ascii="Times New Roman" w:eastAsia="맑은 고딕" w:hAnsi="Times New Roman" w:cs="Segoe UI"/>
          <w:i/>
          <w:kern w:val="0"/>
          <w:sz w:val="24"/>
          <w:szCs w:val="24"/>
        </w:rPr>
        <w:t>Current Microbiology</w:t>
      </w:r>
      <w:r w:rsidRPr="0047459E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47459E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78</w:t>
      </w:r>
      <w:r w:rsidRPr="0047459E">
        <w:rPr>
          <w:rFonts w:ascii="Times New Roman" w:eastAsia="맑은 고딕" w:hAnsi="Times New Roman" w:cs="Segoe UI"/>
          <w:kern w:val="0"/>
          <w:sz w:val="24"/>
          <w:szCs w:val="24"/>
        </w:rPr>
        <w:t>(5)</w:t>
      </w:r>
      <w:r w:rsidR="009C5AFA"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47459E">
        <w:rPr>
          <w:rFonts w:ascii="Times New Roman" w:eastAsia="맑은 고딕" w:hAnsi="Times New Roman" w:cs="Segoe UI"/>
          <w:kern w:val="0"/>
          <w:sz w:val="24"/>
          <w:szCs w:val="24"/>
        </w:rPr>
        <w:t xml:space="preserve"> 1991-2000.</w:t>
      </w:r>
      <w:r w:rsidR="009C5AFA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5" w:history="1">
        <w:r w:rsidR="009C5AFA" w:rsidRPr="009C5AFA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https://doi.org/10.1007/s00284-021-02467-z</w:t>
        </w:r>
      </w:hyperlink>
    </w:p>
    <w:p w:rsidR="008C2404" w:rsidRDefault="009C5AFA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9C5AFA">
        <w:rPr>
          <w:rFonts w:ascii="Times New Roman" w:eastAsia="맑은 고딕" w:hAnsi="Times New Roman" w:cs="Segoe UI"/>
          <w:kern w:val="0"/>
          <w:sz w:val="24"/>
          <w:szCs w:val="24"/>
        </w:rPr>
        <w:t>Kaur, R.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C5AFA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9C5AFA">
        <w:rPr>
          <w:rFonts w:ascii="Times New Roman" w:eastAsia="맑은 고딕" w:hAnsi="Times New Roman" w:cs="Segoe UI"/>
          <w:kern w:val="0"/>
          <w:sz w:val="24"/>
          <w:szCs w:val="24"/>
        </w:rPr>
        <w:t xml:space="preserve"> (in press). Biodegradation of endocrine disrupting chemicals benzyl butyl phthalate and dimethyl phthalate by </w:t>
      </w:r>
      <w:r w:rsidRPr="009C5AFA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Bacillus marisflavi</w:t>
      </w:r>
      <w:r w:rsidRPr="009C5AFA">
        <w:rPr>
          <w:rFonts w:ascii="Times New Roman" w:eastAsia="맑은 고딕" w:hAnsi="Times New Roman" w:cs="Segoe UI"/>
          <w:kern w:val="0"/>
          <w:sz w:val="24"/>
          <w:szCs w:val="24"/>
        </w:rPr>
        <w:t xml:space="preserve"> RR014. </w:t>
      </w:r>
      <w:r w:rsidRPr="009C5AFA">
        <w:rPr>
          <w:rFonts w:ascii="Times New Roman" w:eastAsia="맑은 고딕" w:hAnsi="Times New Roman" w:cs="Segoe UI"/>
          <w:i/>
          <w:kern w:val="0"/>
          <w:sz w:val="24"/>
          <w:szCs w:val="24"/>
        </w:rPr>
        <w:t>Journal of Applied Microbiology</w:t>
      </w:r>
      <w:r w:rsidRPr="009C5AFA"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6" w:history="1">
        <w:r w:rsidRPr="009C5AFA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https://doi.org/10.1111/jam.15045</w:t>
        </w:r>
      </w:hyperlink>
    </w:p>
    <w:p w:rsidR="008C2404" w:rsidRDefault="0097273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972737">
        <w:rPr>
          <w:rFonts w:ascii="Times New Roman" w:eastAsia="맑은 고딕" w:hAnsi="Times New Roman" w:cs="Segoe UI"/>
          <w:kern w:val="0"/>
          <w:sz w:val="24"/>
          <w:szCs w:val="24"/>
        </w:rPr>
        <w:t>Khandare, S. D.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72737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972737">
        <w:rPr>
          <w:rFonts w:ascii="Times New Roman" w:eastAsia="맑은 고딕" w:hAnsi="Times New Roman" w:cs="Segoe UI"/>
          <w:kern w:val="0"/>
          <w:sz w:val="24"/>
          <w:szCs w:val="24"/>
        </w:rPr>
        <w:t xml:space="preserve">Marine bacterial biodegradation of low-density polyethylene (LDPE) plastic. </w:t>
      </w:r>
      <w:r w:rsidRPr="00972737">
        <w:rPr>
          <w:rFonts w:ascii="Times New Roman" w:eastAsia="맑은 고딕" w:hAnsi="Times New Roman" w:cs="Segoe UI"/>
          <w:i/>
          <w:kern w:val="0"/>
          <w:sz w:val="24"/>
          <w:szCs w:val="24"/>
        </w:rPr>
        <w:t>Biodegradation</w:t>
      </w:r>
      <w:r w:rsidRPr="00972737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972737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32</w:t>
      </w:r>
      <w:r w:rsidRPr="00972737">
        <w:rPr>
          <w:rFonts w:ascii="Times New Roman" w:eastAsia="맑은 고딕" w:hAnsi="Times New Roman" w:cs="Segoe UI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972737">
        <w:rPr>
          <w:rFonts w:ascii="Times New Roman" w:eastAsia="맑은 고딕" w:hAnsi="Times New Roman" w:cs="Segoe UI"/>
          <w:kern w:val="0"/>
          <w:sz w:val="24"/>
          <w:szCs w:val="24"/>
        </w:rPr>
        <w:t xml:space="preserve"> 127-143.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7" w:history="1">
        <w:r w:rsidRPr="00972737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https://doi.org/10.1007/s10532-021-09927-0</w:t>
        </w:r>
      </w:hyperlink>
    </w:p>
    <w:p w:rsidR="008C2404" w:rsidRDefault="00C47A55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>Li, S.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47A55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 xml:space="preserve">Identification of novel catabolic genes involved in 17β-estradiol degradation by </w:t>
      </w:r>
      <w:r w:rsidRPr="00C47A55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Novosphingobium 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sp. ES2-1.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47A55">
        <w:rPr>
          <w:rFonts w:ascii="Times New Roman" w:eastAsia="맑은 고딕" w:hAnsi="Times New Roman" w:cs="Segoe UI"/>
          <w:i/>
          <w:kern w:val="0"/>
          <w:sz w:val="24"/>
          <w:szCs w:val="24"/>
        </w:rPr>
        <w:t>Environmental Microbiology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47A55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23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 xml:space="preserve"> 2550-2563.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8" w:history="1">
        <w:r w:rsidRPr="00C47A55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https://doi.org/10.1111/1462-2920.15475</w:t>
        </w:r>
      </w:hyperlink>
    </w:p>
    <w:p w:rsidR="008C2404" w:rsidRDefault="00C47A55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>Menziani, M. C.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47A55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Novel PET-degrading enzymes: Structure-function from a 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lastRenderedPageBreak/>
        <w:t xml:space="preserve">computational perspective. </w:t>
      </w:r>
      <w:r w:rsidRPr="00C47A55">
        <w:rPr>
          <w:rFonts w:ascii="Times New Roman" w:eastAsia="맑은 고딕" w:hAnsi="Times New Roman" w:cs="Segoe UI"/>
          <w:i/>
          <w:kern w:val="0"/>
          <w:sz w:val="24"/>
          <w:szCs w:val="24"/>
        </w:rPr>
        <w:t>ChemBioChem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47A55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22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C47A55">
        <w:rPr>
          <w:rFonts w:ascii="Times New Roman" w:eastAsia="맑은 고딕" w:hAnsi="Times New Roman" w:cs="Segoe UI"/>
          <w:kern w:val="0"/>
          <w:sz w:val="24"/>
          <w:szCs w:val="24"/>
        </w:rPr>
        <w:t xml:space="preserve"> 2032-2050.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9" w:history="1">
        <w:r w:rsidRPr="00C47A55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https://doi.org/10.1002/cbic.202000841</w:t>
        </w:r>
      </w:hyperlink>
    </w:p>
    <w:p w:rsidR="008C2404" w:rsidRDefault="0002566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>Noszczyńska, M.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2566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 xml:space="preserve">A comprehensive study on bisphenol A degradation by newly isolated strains </w:t>
      </w:r>
      <w:r w:rsidRPr="0002566C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Acinetobacter 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 xml:space="preserve">sp. K1MN and </w:t>
      </w:r>
      <w:r w:rsidRPr="0002566C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Pseudomonas 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 xml:space="preserve">sp. BG12. </w:t>
      </w:r>
      <w:r w:rsidRPr="0002566C">
        <w:rPr>
          <w:rFonts w:ascii="Times New Roman" w:eastAsia="맑은 고딕" w:hAnsi="Times New Roman" w:cs="Segoe UI"/>
          <w:i/>
          <w:kern w:val="0"/>
          <w:sz w:val="24"/>
          <w:szCs w:val="24"/>
        </w:rPr>
        <w:t>Biodegradation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2566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32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 xml:space="preserve"> 1-15.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0" w:history="1">
        <w:r w:rsidRPr="0002566C">
          <w:rPr>
            <w:rStyle w:val="a8"/>
            <w:rFonts w:ascii="Segoe UI" w:hAnsi="Segoe UI" w:cs="Segoe UI"/>
            <w:kern w:val="0"/>
            <w:sz w:val="18"/>
            <w:szCs w:val="18"/>
          </w:rPr>
          <w:t>https://doi.org/10.1007/s10532-020-09919-6</w:t>
        </w:r>
      </w:hyperlink>
    </w:p>
    <w:p w:rsidR="008C2404" w:rsidRDefault="0002566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>Priya, A.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2566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(in press). A comprehensive biotechnological and molecular insight into plastic degradation by microbial community. </w:t>
      </w:r>
      <w:r w:rsidRPr="0002566C">
        <w:rPr>
          <w:rFonts w:ascii="Times New Roman" w:eastAsia="맑은 고딕" w:hAnsi="Times New Roman" w:cs="Segoe UI"/>
          <w:i/>
          <w:kern w:val="0"/>
          <w:sz w:val="24"/>
          <w:szCs w:val="24"/>
        </w:rPr>
        <w:t>Journal of Chemical Technology &amp; Biotechnology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1" w:history="1">
        <w:r w:rsidRPr="0002566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https://doi.org/10.1002/jctb.6675</w:t>
        </w:r>
      </w:hyperlink>
    </w:p>
    <w:p w:rsidR="008C2404" w:rsidRDefault="00815FF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>Vivod, R.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15FF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(2019). Characterization of the latex clearing protein of the poly(cis-1,4-isoprene) and poly(trans-1,4-isoprene) degrading bacterium </w:t>
      </w:r>
      <w:r w:rsidRPr="00815FFC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Nocardia nova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SH22a. </w:t>
      </w:r>
      <w:r w:rsidRPr="00815FFC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The Journal of General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815FFC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Applied Microbiology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15FF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65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293-300.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2" w:history="1">
        <w:r w:rsidRPr="00815FF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https://www.jstage.jst.go.jp/article/jgam/65/6/65_2019.01.003/_article/-char/en</w:t>
        </w:r>
      </w:hyperlink>
    </w:p>
    <w:p w:rsidR="0002566C" w:rsidRDefault="00815FF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Wei, Y. 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&amp;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Zhang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Y. (2021). Glycyl radical enzymes and sulfonate metabolism in the microbiome. </w:t>
      </w:r>
      <w:r w:rsidRPr="00815FFC">
        <w:rPr>
          <w:rFonts w:ascii="Times New Roman" w:eastAsia="맑은 고딕" w:hAnsi="Times New Roman" w:cs="Segoe UI"/>
          <w:i/>
          <w:kern w:val="0"/>
          <w:sz w:val="24"/>
          <w:szCs w:val="24"/>
        </w:rPr>
        <w:t>Annual Review of Biochemistry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15FF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90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817–846.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3" w:history="1">
        <w:r w:rsidR="00613859" w:rsidRPr="00613859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https://www.annualreviews.org/doi/abs/10.1146/annurev-biochem-080120-024103</w:t>
        </w:r>
      </w:hyperlink>
    </w:p>
    <w:p w:rsidR="0002566C" w:rsidRDefault="00613859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>Yan, Z.-F.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13859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Synergistic biodegradation of poly(ethylene terephthalate) using </w:t>
      </w:r>
      <w:r w:rsidRPr="00613859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Microbacterium oleivorans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 xml:space="preserve"> and </w:t>
      </w:r>
      <w:r w:rsidRPr="00613859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Thermobifida fusca cutinase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 xml:space="preserve">. </w:t>
      </w:r>
      <w:r w:rsidRPr="00613859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613859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Biotechnology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13859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105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 xml:space="preserve"> 4551-4560.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4" w:history="1">
        <w:r w:rsidRPr="00613859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https://doi.org/10.1007/s00253-020-11067-z</w:t>
        </w:r>
      </w:hyperlink>
    </w:p>
    <w:p w:rsidR="0002566C" w:rsidRDefault="00613859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>Yang, K.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13859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>Challenges and opportunities for the biodegradation of chlorophenols: Aerobic, anaerobic an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d bioelectrochemical processes.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13859">
        <w:rPr>
          <w:rFonts w:ascii="Times New Roman" w:eastAsia="맑은 고딕" w:hAnsi="Times New Roman" w:cs="Segoe UI"/>
          <w:i/>
          <w:kern w:val="0"/>
          <w:sz w:val="24"/>
          <w:szCs w:val="24"/>
        </w:rPr>
        <w:t>Water Research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613859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193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613859">
        <w:rPr>
          <w:rFonts w:ascii="Times New Roman" w:eastAsia="맑은 고딕" w:hAnsi="Times New Roman" w:cs="Segoe UI"/>
          <w:kern w:val="0"/>
          <w:sz w:val="24"/>
          <w:szCs w:val="24"/>
        </w:rPr>
        <w:t xml:space="preserve"> 116862.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5" w:history="1">
        <w:r w:rsidRPr="00613859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https://doi.org/10.1016/j.watres.2021.116862</w:t>
        </w:r>
      </w:hyperlink>
    </w:p>
    <w:p w:rsidR="00C26CD2" w:rsidRDefault="00C26CD2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C674B" w:rsidRPr="00EA6CB4" w:rsidRDefault="00FC674B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Methylotrophy</w:t>
      </w:r>
    </w:p>
    <w:p w:rsidR="00EF73A6" w:rsidRDefault="00E81B9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>Bazurto, J.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81B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Formaldehyde-responsive proteins TtmR and EfgA reveal a trade-off between formaldehyde resistance and efficient transition to methylotrophy in </w:t>
      </w:r>
      <w:r w:rsidRPr="00E81B9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Methylorubrum extorquens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81B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81B9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>e00589-20.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E81B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https://jb.asm.org/content/jb/203/9/e00589-20.full.pdf</w:t>
        </w:r>
      </w:hyperlink>
    </w:p>
    <w:p w:rsidR="003B4836" w:rsidRDefault="00E81B98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>Bijlani,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81B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E81B9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Methylobacterium ajmalii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</w:t>
      </w:r>
      <w:r w:rsidR="00613859">
        <w:rPr>
          <w:rFonts w:ascii="Times New Roman" w:eastAsia="맑은 고딕" w:hAnsi="Times New Roman" w:cs="Times New Roman"/>
          <w:kern w:val="0"/>
          <w:sz w:val="24"/>
          <w:szCs w:val="24"/>
        </w:rPr>
        <w:t>i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solated </w:t>
      </w:r>
      <w:r w:rsidR="00613859">
        <w:rPr>
          <w:rFonts w:ascii="Times New Roman" w:eastAsia="맑은 고딕" w:hAnsi="Times New Roman" w:cs="Times New Roman"/>
          <w:kern w:val="0"/>
          <w:sz w:val="24"/>
          <w:szCs w:val="24"/>
        </w:rPr>
        <w:t>f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rom the International Space Station. </w:t>
      </w:r>
      <w:r w:rsidRPr="00E81B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81B9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E81B98">
        <w:rPr>
          <w:rFonts w:ascii="Times New Roman" w:eastAsia="맑은 고딕" w:hAnsi="Times New Roman" w:cs="Times New Roman"/>
          <w:kern w:val="0"/>
          <w:sz w:val="24"/>
          <w:szCs w:val="24"/>
        </w:rPr>
        <w:t>534.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E81B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https://www.frontiersin.org/article/10.3389/fmicb.2021.639396</w:t>
        </w:r>
      </w:hyperlink>
    </w:p>
    <w:p w:rsidR="00613859" w:rsidRDefault="0061385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13859">
        <w:rPr>
          <w:rFonts w:ascii="Times New Roman" w:eastAsia="맑은 고딕" w:hAnsi="Times New Roman" w:cs="Times New Roman"/>
          <w:kern w:val="0"/>
          <w:sz w:val="24"/>
          <w:szCs w:val="24"/>
        </w:rPr>
        <w:t>Dershwitz, P.</w:t>
      </w:r>
      <w:r w:rsid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124EE0"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124EE0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Oxygen generation via water splitting by a novel biogenic metal ion-binding compound.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124EE0"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1385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</w:rPr>
        <w:t>(14): e00286-21.</w:t>
      </w:r>
      <w:r w:rsid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61385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https://journals.asm.org/doi/abs/10.1128/AEM.00286-21</w:t>
        </w:r>
      </w:hyperlink>
    </w:p>
    <w:p w:rsidR="00124EE0" w:rsidRDefault="00124EE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Fan,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Transcriptome analysis reveals the roles of nitrogen metabolism and sedoheptulose bisphosphatase pathway in methanol-dependent growth of </w:t>
      </w:r>
      <w:r w:rsidRPr="00124EE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Corynebacterium glutamicum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24E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hyperlink r:id="rId49" w:history="1">
        <w:r w:rsidRPr="00124E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https://doi.org/10.1111/1751-7915.13863</w:t>
        </w:r>
      </w:hyperlink>
    </w:p>
    <w:p w:rsidR="00124EE0" w:rsidRDefault="00124EE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Guo,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Genome-scale revealing the central metabolic network of the fast growing methanotroph </w:t>
      </w:r>
      <w:r w:rsidRPr="00124EE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Methylomonas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sp. ZR1.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World Journal of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124E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https://doi.org/10.1007/s11274-021-02995-7</w:t>
        </w:r>
      </w:hyperlink>
    </w:p>
    <w:p w:rsidR="00124EE0" w:rsidRDefault="00124EE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He,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Entner-Doudoroff pathway </w:t>
      </w:r>
      <w:r w:rsidR="00FF5561">
        <w:rPr>
          <w:rFonts w:ascii="Times New Roman" w:eastAsia="맑은 고딕" w:hAnsi="Times New Roman" w:cs="Times New Roman"/>
          <w:kern w:val="0"/>
          <w:sz w:val="24"/>
          <w:szCs w:val="24"/>
        </w:rPr>
        <w:t>i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 an essential metabolic route for </w:t>
      </w:r>
      <w:r w:rsidRPr="00124EE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Methylotuvimicrobium buryatense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5GB1C.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(3): e02481-20.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124E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https://journals.asm.org/doi/abs/10.1128/AEM.02481-20</w:t>
        </w:r>
      </w:hyperlink>
    </w:p>
    <w:p w:rsidR="00124EE0" w:rsidRDefault="00124EE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Le, H. T.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Sustainable biosynthesis of chemicals from methane and glycerol via reconstruction of multi-carbon utilizing pathway in obligate methanotrophic bacteria.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124E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https://doi.org/10.1111/1751-7915.13809</w:t>
        </w:r>
      </w:hyperlink>
    </w:p>
    <w:p w:rsidR="00124EE0" w:rsidRDefault="00124EE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Nguyen, A.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Lee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E. Y. (2021). Engineered methanotrophy: A sustainable solution for methane-based industrial biomanufacturing.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Biotechnology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39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381-396.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124E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https://doi.org/10.1016/j.tibtech.2020.07.007</w:t>
        </w:r>
      </w:hyperlink>
    </w:p>
    <w:p w:rsidR="00124EE0" w:rsidRDefault="00124EE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Rozova, O.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>Enzymes of an alternative pathway of glucose metabo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lism in obligate methanotrophs.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4E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="00FC674B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24E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8795.</w:t>
      </w:r>
      <w:r w:rsidR="00FC674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="00FC674B" w:rsidRPr="00FC674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https://doi.org/10.1038/s41598-021-88202-x</w:t>
        </w:r>
      </w:hyperlink>
    </w:p>
    <w:p w:rsidR="008C2404" w:rsidRDefault="0061385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13859">
        <w:rPr>
          <w:rFonts w:ascii="Times New Roman" w:eastAsia="맑은 고딕" w:hAnsi="Times New Roman" w:cs="Times New Roman"/>
          <w:kern w:val="0"/>
          <w:sz w:val="24"/>
          <w:szCs w:val="24"/>
        </w:rPr>
        <w:t>Yang,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 (2020). 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Extracellular electron transfer of </w:t>
      </w:r>
      <w:r w:rsidRPr="0061385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Methylophilus methylotrophs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1385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Process Biochemistry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1385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313-318.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61385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https://doi.org/10.1016/j.procbio.2020.05.001</w:t>
        </w:r>
      </w:hyperlink>
    </w:p>
    <w:p w:rsidR="00613859" w:rsidRPr="00613859" w:rsidRDefault="00613859" w:rsidP="0061385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Zou, B. </w:t>
      </w:r>
      <w:r w:rsidRPr="0061385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/>
        </w:rPr>
        <w:t>et al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. (2021). Horizontal gene transfer of genes </w:t>
      </w:r>
      <w:r w:rsidR="00FF5561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>encoding copper-containing memb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rane-bound monooxygenase (CuMMO) and soluble di-iron monooxygenase (SDIMO) in ethane- and propane-oxidizing </w:t>
      </w:r>
      <w:r w:rsidRPr="0061385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/>
        </w:rPr>
        <w:t xml:space="preserve">Rhodococcus 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bacteria. </w:t>
      </w:r>
      <w:r w:rsidRPr="0061385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/>
        </w:rPr>
        <w:t>Applied &amp; Environmental Microbiology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 </w:t>
      </w:r>
      <w:r w:rsidRPr="0061385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/>
        </w:rPr>
        <w:t>87</w:t>
      </w:r>
      <w:r w:rsidRPr="00613859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(14): e00227-21. </w:t>
      </w:r>
      <w:hyperlink r:id="rId56" w:history="1">
        <w:r w:rsidRPr="0061385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https://journals.asm.org/doi/abs/10.1128/AEM.00227-21</w:t>
        </w:r>
      </w:hyperlink>
    </w:p>
    <w:p w:rsidR="008C2404" w:rsidRDefault="008C24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8329A" w:rsidRPr="00EA6CB4" w:rsidRDefault="00C8329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Incomplete oxidation</w:t>
      </w:r>
    </w:p>
    <w:p w:rsidR="00551DD4" w:rsidRDefault="0072141E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72141E">
        <w:rPr>
          <w:rFonts w:ascii="Times New Roman" w:eastAsia="맑은 고딕" w:hAnsi="Times New Roman" w:cs="Segoe UI"/>
          <w:kern w:val="0"/>
          <w:sz w:val="24"/>
          <w:szCs w:val="24"/>
        </w:rPr>
        <w:lastRenderedPageBreak/>
        <w:t>Miah, R.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2141E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72141E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Major aldehyde dehydrogenase AldFGH of </w:t>
      </w:r>
      <w:r w:rsidRPr="0072141E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Gluconacetobacter diazotrophicus</w:t>
      </w:r>
      <w:r w:rsidRPr="0072141E">
        <w:rPr>
          <w:rFonts w:ascii="Times New Roman" w:eastAsia="맑은 고딕" w:hAnsi="Times New Roman" w:cs="Segoe UI"/>
          <w:kern w:val="0"/>
          <w:sz w:val="24"/>
          <w:szCs w:val="24"/>
        </w:rPr>
        <w:t xml:space="preserve"> is independent of pyrroloquinoline quinone but dependent on molybdopteri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n for acetic acid fermentation.</w:t>
      </w:r>
      <w:r w:rsidRPr="0072141E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2141E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72141E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Biotechnology</w:t>
      </w:r>
      <w:r w:rsidRPr="0072141E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2141E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105</w:t>
      </w:r>
      <w:r w:rsidRPr="0072141E">
        <w:rPr>
          <w:rFonts w:ascii="Times New Roman" w:eastAsia="맑은 고딕" w:hAnsi="Times New Roman" w:cs="Segoe UI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72141E">
        <w:rPr>
          <w:rFonts w:ascii="Times New Roman" w:eastAsia="맑은 고딕" w:hAnsi="Times New Roman" w:cs="Segoe UI"/>
          <w:kern w:val="0"/>
          <w:sz w:val="24"/>
          <w:szCs w:val="24"/>
        </w:rPr>
        <w:t xml:space="preserve"> 2341-2350.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57" w:history="1">
        <w:r w:rsidRPr="0072141E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https://doi.org/10.1007/s00253-021-11144-x</w:t>
        </w:r>
      </w:hyperlink>
    </w:p>
    <w:p w:rsidR="00BE2EC5" w:rsidRDefault="0002566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>Qiu, X.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2566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Classification of acetic acid bacteria and their acid resistant mechanism. </w:t>
      </w:r>
      <w:r w:rsidRPr="0002566C">
        <w:rPr>
          <w:rFonts w:ascii="Times New Roman" w:eastAsia="맑은 고딕" w:hAnsi="Times New Roman" w:cs="Segoe UI"/>
          <w:i/>
          <w:kern w:val="0"/>
          <w:sz w:val="24"/>
          <w:szCs w:val="24"/>
        </w:rPr>
        <w:t>AMB Express</w:t>
      </w:r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2566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11</w:t>
      </w:r>
      <w:bookmarkStart w:id="0" w:name="_GoBack"/>
      <w:bookmarkEnd w:id="0"/>
      <w:r w:rsidRPr="0002566C">
        <w:rPr>
          <w:rFonts w:ascii="Times New Roman" w:eastAsia="맑은 고딕" w:hAnsi="Times New Roman" w:cs="Segoe UI"/>
          <w:kern w:val="0"/>
          <w:sz w:val="24"/>
          <w:szCs w:val="24"/>
        </w:rPr>
        <w:t>: 29.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58" w:history="1">
        <w:r w:rsidRPr="0002566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https://doi.org/10.1186/s13568-021-01189-6</w:t>
        </w:r>
      </w:hyperlink>
    </w:p>
    <w:p w:rsidR="008C2404" w:rsidRDefault="00815FF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>Wang, D.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15FF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Process optimization for mass production of 2,3-butanediol by </w:t>
      </w:r>
      <w:r w:rsidRPr="00815FFC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Bacillus subtilis 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CS13.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15FFC">
        <w:rPr>
          <w:rFonts w:ascii="Times New Roman" w:eastAsia="맑은 고딕" w:hAnsi="Times New Roman" w:cs="Segoe UI"/>
          <w:i/>
          <w:kern w:val="0"/>
          <w:sz w:val="24"/>
          <w:szCs w:val="24"/>
        </w:rPr>
        <w:t>Biotechnology for Biofuels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15FF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14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815FFC">
        <w:rPr>
          <w:rFonts w:ascii="Times New Roman" w:eastAsia="맑은 고딕" w:hAnsi="Times New Roman" w:cs="Segoe UI"/>
          <w:kern w:val="0"/>
          <w:sz w:val="24"/>
          <w:szCs w:val="24"/>
        </w:rPr>
        <w:t xml:space="preserve"> 15.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59" w:history="1">
        <w:r w:rsidRPr="00815FF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https://doi.org/10.1186/s13068-020-01859-w</w:t>
        </w:r>
      </w:hyperlink>
    </w:p>
    <w:sectPr w:rsidR="008C240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56F" w:rsidRDefault="003C756F" w:rsidP="00BE2989">
      <w:pPr>
        <w:spacing w:after="0" w:line="240" w:lineRule="auto"/>
      </w:pPr>
      <w:r>
        <w:separator/>
      </w:r>
    </w:p>
  </w:endnote>
  <w:endnote w:type="continuationSeparator" w:id="0">
    <w:p w:rsidR="003C756F" w:rsidRDefault="003C756F" w:rsidP="00BE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56F" w:rsidRDefault="003C756F" w:rsidP="00BE2989">
      <w:pPr>
        <w:spacing w:after="0" w:line="240" w:lineRule="auto"/>
      </w:pPr>
      <w:r>
        <w:separator/>
      </w:r>
    </w:p>
  </w:footnote>
  <w:footnote w:type="continuationSeparator" w:id="0">
    <w:p w:rsidR="003C756F" w:rsidRDefault="003C756F" w:rsidP="00BE2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CB4"/>
    <w:rsid w:val="000255C9"/>
    <w:rsid w:val="0002566C"/>
    <w:rsid w:val="0003763C"/>
    <w:rsid w:val="00047BD5"/>
    <w:rsid w:val="00067A34"/>
    <w:rsid w:val="000724FC"/>
    <w:rsid w:val="00095D57"/>
    <w:rsid w:val="000B49BB"/>
    <w:rsid w:val="000D0664"/>
    <w:rsid w:val="000E5FB5"/>
    <w:rsid w:val="00111019"/>
    <w:rsid w:val="00124EE0"/>
    <w:rsid w:val="00151E50"/>
    <w:rsid w:val="00156AD8"/>
    <w:rsid w:val="001763B2"/>
    <w:rsid w:val="00195A9E"/>
    <w:rsid w:val="001B03F3"/>
    <w:rsid w:val="001C48E6"/>
    <w:rsid w:val="001D20A6"/>
    <w:rsid w:val="0020161A"/>
    <w:rsid w:val="00206D2E"/>
    <w:rsid w:val="00207C95"/>
    <w:rsid w:val="00235DD2"/>
    <w:rsid w:val="002361A1"/>
    <w:rsid w:val="00257315"/>
    <w:rsid w:val="00297C7C"/>
    <w:rsid w:val="002E45CC"/>
    <w:rsid w:val="003144ED"/>
    <w:rsid w:val="00331B89"/>
    <w:rsid w:val="003A08F3"/>
    <w:rsid w:val="003A2A9A"/>
    <w:rsid w:val="003B4836"/>
    <w:rsid w:val="003C756F"/>
    <w:rsid w:val="003E564D"/>
    <w:rsid w:val="003E5AEA"/>
    <w:rsid w:val="00400733"/>
    <w:rsid w:val="00442BDF"/>
    <w:rsid w:val="0044780E"/>
    <w:rsid w:val="0047459E"/>
    <w:rsid w:val="004A5883"/>
    <w:rsid w:val="004F143C"/>
    <w:rsid w:val="0050530F"/>
    <w:rsid w:val="00551DD4"/>
    <w:rsid w:val="00551F7E"/>
    <w:rsid w:val="005602E6"/>
    <w:rsid w:val="00573DD0"/>
    <w:rsid w:val="005942AB"/>
    <w:rsid w:val="005A522A"/>
    <w:rsid w:val="00604936"/>
    <w:rsid w:val="00613859"/>
    <w:rsid w:val="006314C7"/>
    <w:rsid w:val="00643FF3"/>
    <w:rsid w:val="006448EA"/>
    <w:rsid w:val="00673EEF"/>
    <w:rsid w:val="006909F0"/>
    <w:rsid w:val="006C5C0B"/>
    <w:rsid w:val="006E58F2"/>
    <w:rsid w:val="0072141E"/>
    <w:rsid w:val="0074413B"/>
    <w:rsid w:val="00771CA4"/>
    <w:rsid w:val="007863E4"/>
    <w:rsid w:val="007A029A"/>
    <w:rsid w:val="007B30A6"/>
    <w:rsid w:val="007C7C88"/>
    <w:rsid w:val="007D4264"/>
    <w:rsid w:val="007E378D"/>
    <w:rsid w:val="00815FFC"/>
    <w:rsid w:val="008333B9"/>
    <w:rsid w:val="0087469D"/>
    <w:rsid w:val="00893D0D"/>
    <w:rsid w:val="008C2404"/>
    <w:rsid w:val="008E1B61"/>
    <w:rsid w:val="008E2570"/>
    <w:rsid w:val="009529B2"/>
    <w:rsid w:val="00972737"/>
    <w:rsid w:val="009B19E5"/>
    <w:rsid w:val="009C5AFA"/>
    <w:rsid w:val="00A11CE7"/>
    <w:rsid w:val="00A167FD"/>
    <w:rsid w:val="00A305D1"/>
    <w:rsid w:val="00A45282"/>
    <w:rsid w:val="00A807D7"/>
    <w:rsid w:val="00A82142"/>
    <w:rsid w:val="00AA1F9C"/>
    <w:rsid w:val="00AE2DB5"/>
    <w:rsid w:val="00B4490B"/>
    <w:rsid w:val="00B8449B"/>
    <w:rsid w:val="00B934EB"/>
    <w:rsid w:val="00BD4E9B"/>
    <w:rsid w:val="00BE1FAD"/>
    <w:rsid w:val="00BE2989"/>
    <w:rsid w:val="00BE2EC5"/>
    <w:rsid w:val="00BF27A8"/>
    <w:rsid w:val="00C26CD2"/>
    <w:rsid w:val="00C3589A"/>
    <w:rsid w:val="00C47A55"/>
    <w:rsid w:val="00C8329A"/>
    <w:rsid w:val="00CF05D4"/>
    <w:rsid w:val="00D21502"/>
    <w:rsid w:val="00D2701A"/>
    <w:rsid w:val="00E476ED"/>
    <w:rsid w:val="00E57A0B"/>
    <w:rsid w:val="00E81B98"/>
    <w:rsid w:val="00E86CFF"/>
    <w:rsid w:val="00EA6CB4"/>
    <w:rsid w:val="00EC58B1"/>
    <w:rsid w:val="00EE40E5"/>
    <w:rsid w:val="00EF73A6"/>
    <w:rsid w:val="00F03AA3"/>
    <w:rsid w:val="00F2260F"/>
    <w:rsid w:val="00F77F95"/>
    <w:rsid w:val="00F82C9B"/>
    <w:rsid w:val="00FB6FC4"/>
    <w:rsid w:val="00FC674B"/>
    <w:rsid w:val="00FD2DD1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08D604-B685-48B2-BF58-7809FCDD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A6CB4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A6CB4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A6CB4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A6CB4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A6CB4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A6CB4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A6CB4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A6CB4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A6CB4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A6CB4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A6CB4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A6CB4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A6CB4"/>
  </w:style>
  <w:style w:type="paragraph" w:customStyle="1" w:styleId="Style7">
    <w:name w:val="Style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A6CB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A6CB4"/>
  </w:style>
  <w:style w:type="paragraph" w:customStyle="1" w:styleId="Author">
    <w:name w:val="Author"/>
    <w:basedOn w:val="a0"/>
    <w:rsid w:val="00EA6CB4"/>
    <w:rPr>
      <w:sz w:val="26"/>
    </w:rPr>
  </w:style>
  <w:style w:type="paragraph" w:customStyle="1" w:styleId="Editor">
    <w:name w:val="Editor"/>
    <w:basedOn w:val="a0"/>
    <w:rsid w:val="00EA6CB4"/>
    <w:rPr>
      <w:sz w:val="26"/>
    </w:rPr>
  </w:style>
  <w:style w:type="paragraph" w:customStyle="1" w:styleId="Edition">
    <w:name w:val="Edition"/>
    <w:basedOn w:val="a0"/>
    <w:rsid w:val="00EA6CB4"/>
  </w:style>
  <w:style w:type="paragraph" w:customStyle="1" w:styleId="Dedication">
    <w:name w:val="Dedication"/>
    <w:basedOn w:val="a0"/>
    <w:rsid w:val="00EA6CB4"/>
  </w:style>
  <w:style w:type="paragraph" w:customStyle="1" w:styleId="Half-title">
    <w:name w:val="Half-title"/>
    <w:basedOn w:val="a0"/>
    <w:rsid w:val="00EA6CB4"/>
  </w:style>
  <w:style w:type="paragraph" w:customStyle="1" w:styleId="Copyright">
    <w:name w:val="Copyright"/>
    <w:basedOn w:val="a0"/>
    <w:rsid w:val="00EA6CB4"/>
  </w:style>
  <w:style w:type="paragraph" w:customStyle="1" w:styleId="LOC">
    <w:name w:val="LOC"/>
    <w:basedOn w:val="a0"/>
    <w:rsid w:val="00EA6CB4"/>
  </w:style>
  <w:style w:type="paragraph" w:customStyle="1" w:styleId="Publisher">
    <w:name w:val="Publisher"/>
    <w:basedOn w:val="a0"/>
    <w:rsid w:val="00EA6CB4"/>
  </w:style>
  <w:style w:type="paragraph" w:styleId="a4">
    <w:name w:val="Subtitle"/>
    <w:basedOn w:val="a0"/>
    <w:link w:val="Char0"/>
    <w:qFormat/>
    <w:rsid w:val="00EA6CB4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A6CB4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A6CB4"/>
  </w:style>
  <w:style w:type="paragraph" w:customStyle="1" w:styleId="TOCChapter">
    <w:name w:val="TOCChapter"/>
    <w:basedOn w:val="a0"/>
    <w:rsid w:val="00EA6CB4"/>
  </w:style>
  <w:style w:type="paragraph" w:customStyle="1" w:styleId="TOCpagenumber">
    <w:name w:val="TOCpagenumber"/>
    <w:basedOn w:val="a0"/>
    <w:rsid w:val="00EA6CB4"/>
  </w:style>
  <w:style w:type="paragraph" w:customStyle="1" w:styleId="TOCsubchapter">
    <w:name w:val="TOCsubchapter"/>
    <w:basedOn w:val="a0"/>
    <w:rsid w:val="00EA6CB4"/>
  </w:style>
  <w:style w:type="paragraph" w:customStyle="1" w:styleId="TOCsubsubchapter">
    <w:name w:val="TOCsubsubchapter"/>
    <w:basedOn w:val="a0"/>
    <w:rsid w:val="00EA6CB4"/>
  </w:style>
  <w:style w:type="paragraph" w:customStyle="1" w:styleId="TOCsubsubsubchapter">
    <w:name w:val="TOCsubsubsubchapter"/>
    <w:basedOn w:val="a0"/>
    <w:rsid w:val="00EA6CB4"/>
  </w:style>
  <w:style w:type="paragraph" w:styleId="a5">
    <w:name w:val="caption"/>
    <w:basedOn w:val="a0"/>
    <w:qFormat/>
    <w:rsid w:val="00EA6CB4"/>
    <w:rPr>
      <w:bCs/>
      <w:szCs w:val="20"/>
    </w:rPr>
  </w:style>
  <w:style w:type="paragraph" w:customStyle="1" w:styleId="Blockquote">
    <w:name w:val="Blockquote"/>
    <w:basedOn w:val="a0"/>
    <w:rsid w:val="00EA6CB4"/>
    <w:pPr>
      <w:ind w:left="432" w:right="432"/>
    </w:pPr>
  </w:style>
  <w:style w:type="paragraph" w:customStyle="1" w:styleId="Extract">
    <w:name w:val="Extract"/>
    <w:basedOn w:val="a0"/>
    <w:rsid w:val="00EA6CB4"/>
    <w:pPr>
      <w:ind w:left="432" w:right="432"/>
    </w:pPr>
  </w:style>
  <w:style w:type="paragraph" w:customStyle="1" w:styleId="Indentblock">
    <w:name w:val="Indentblock"/>
    <w:basedOn w:val="a0"/>
    <w:rsid w:val="00EA6CB4"/>
    <w:pPr>
      <w:ind w:left="432"/>
    </w:pPr>
  </w:style>
  <w:style w:type="paragraph" w:customStyle="1" w:styleId="Indenthanginga">
    <w:name w:val="Indenthanginga"/>
    <w:basedOn w:val="a0"/>
    <w:rsid w:val="00EA6CB4"/>
    <w:pPr>
      <w:ind w:left="432" w:hanging="432"/>
    </w:pPr>
  </w:style>
  <w:style w:type="paragraph" w:customStyle="1" w:styleId="Indenthanging1">
    <w:name w:val="Indenthanging1"/>
    <w:basedOn w:val="a0"/>
    <w:rsid w:val="00EA6CB4"/>
    <w:pPr>
      <w:ind w:left="190" w:hanging="190"/>
    </w:pPr>
  </w:style>
  <w:style w:type="paragraph" w:customStyle="1" w:styleId="Indenthangingb">
    <w:name w:val="Indenthangingb"/>
    <w:basedOn w:val="a0"/>
    <w:rsid w:val="00EA6CB4"/>
    <w:pPr>
      <w:ind w:left="432" w:hanging="432"/>
    </w:pPr>
  </w:style>
  <w:style w:type="paragraph" w:customStyle="1" w:styleId="Table">
    <w:name w:val="Table"/>
    <w:basedOn w:val="a0"/>
    <w:rsid w:val="00EA6CB4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A6CB4"/>
  </w:style>
  <w:style w:type="paragraph" w:customStyle="1" w:styleId="Note">
    <w:name w:val="Note"/>
    <w:basedOn w:val="Table"/>
    <w:rsid w:val="00EA6CB4"/>
  </w:style>
  <w:style w:type="paragraph" w:customStyle="1" w:styleId="Sidebar">
    <w:name w:val="Sidebar"/>
    <w:basedOn w:val="Table"/>
    <w:rsid w:val="00EA6CB4"/>
  </w:style>
  <w:style w:type="paragraph" w:customStyle="1" w:styleId="Indexmain">
    <w:name w:val="Indexmain"/>
    <w:basedOn w:val="a0"/>
    <w:rsid w:val="00EA6CB4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A6CB4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A6CB4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A6CB4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A6CB4"/>
    <w:rPr>
      <w:rFonts w:ascii="Times New Roman" w:hAnsi="Times New Roman"/>
      <w:b/>
    </w:rPr>
  </w:style>
  <w:style w:type="character" w:customStyle="1" w:styleId="eIta">
    <w:name w:val="eIta"/>
    <w:rsid w:val="00EA6CB4"/>
    <w:rPr>
      <w:rFonts w:ascii="Times New Roman" w:hAnsi="Times New Roman"/>
      <w:i/>
    </w:rPr>
  </w:style>
  <w:style w:type="character" w:customStyle="1" w:styleId="eBolIta">
    <w:name w:val="eBolIta"/>
    <w:rsid w:val="00EA6CB4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A6CB4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A6CB4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A6CB4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A6CB4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A6CB4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A6CB4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A6CB4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A6CB4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A6CB4"/>
  </w:style>
  <w:style w:type="paragraph" w:customStyle="1" w:styleId="NlTable-H">
    <w:name w:val="NlTable-H"/>
    <w:basedOn w:val="Table-H"/>
    <w:rsid w:val="00EA6CB4"/>
  </w:style>
  <w:style w:type="paragraph" w:customStyle="1" w:styleId="Note-H">
    <w:name w:val="Note-H"/>
    <w:basedOn w:val="Table-H"/>
    <w:rsid w:val="00EA6CB4"/>
  </w:style>
  <w:style w:type="paragraph" w:customStyle="1" w:styleId="Sidebar-H">
    <w:name w:val="Sidebar-H"/>
    <w:basedOn w:val="Table-H"/>
    <w:rsid w:val="00EA6CB4"/>
  </w:style>
  <w:style w:type="paragraph" w:customStyle="1" w:styleId="Poem">
    <w:name w:val="Poem"/>
    <w:basedOn w:val="Extract"/>
    <w:qFormat/>
    <w:rsid w:val="00EA6CB4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A6CB4"/>
    <w:pPr>
      <w:ind w:left="864"/>
    </w:pPr>
  </w:style>
  <w:style w:type="paragraph" w:customStyle="1" w:styleId="indent1">
    <w:name w:val="indent1"/>
    <w:basedOn w:val="a"/>
    <w:next w:val="a0"/>
    <w:qFormat/>
    <w:rsid w:val="00EA6CB4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A6CB4"/>
    <w:rPr>
      <w:color w:val="0000FF"/>
      <w:u w:val="single"/>
    </w:rPr>
  </w:style>
  <w:style w:type="character" w:styleId="a9">
    <w:name w:val="FollowedHyperlink"/>
    <w:uiPriority w:val="99"/>
    <w:rsid w:val="00EA6CB4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A6CB4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A6CB4"/>
  </w:style>
  <w:style w:type="character" w:customStyle="1" w:styleId="Char">
    <w:name w:val="일반 (웹) Char"/>
    <w:aliases w:val="표준 (웹) Char"/>
    <w:link w:val="a0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A6CB4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A6CB4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A6CB4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A6CB4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A6CB4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A6CB4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A6CB4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A6CB4"/>
  </w:style>
  <w:style w:type="character" w:customStyle="1" w:styleId="maintextleft1">
    <w:name w:val="maintextleft1"/>
    <w:rsid w:val="00EA6CB4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A6CB4"/>
    <w:rPr>
      <w:i/>
      <w:iCs/>
    </w:rPr>
  </w:style>
  <w:style w:type="character" w:styleId="af">
    <w:name w:val="page number"/>
    <w:basedOn w:val="a1"/>
    <w:rsid w:val="00EA6CB4"/>
  </w:style>
  <w:style w:type="paragraph" w:styleId="af0">
    <w:name w:val="Revision"/>
    <w:hidden/>
    <w:uiPriority w:val="99"/>
    <w:semiHidden/>
    <w:rsid w:val="00EA6CB4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A6CB4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A6CB4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A6CB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A6CB4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A6CB4"/>
  </w:style>
  <w:style w:type="paragraph" w:customStyle="1" w:styleId="MTDisplayEquation">
    <w:name w:val="MTDisplayEquation"/>
    <w:basedOn w:val="a0"/>
    <w:next w:val="a"/>
    <w:link w:val="MTDisplayEquationChar"/>
    <w:rsid w:val="00EA6CB4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A6CB4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A6CB4"/>
    <w:rPr>
      <w:color w:val="808080"/>
    </w:rPr>
  </w:style>
  <w:style w:type="paragraph" w:customStyle="1" w:styleId="TableRight">
    <w:name w:val="Table +  Right"/>
    <w:basedOn w:val="Table"/>
    <w:rsid w:val="00EA6CB4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A6CB4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A6CB4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A6CB4"/>
  </w:style>
  <w:style w:type="numbering" w:customStyle="1" w:styleId="NoList3">
    <w:name w:val="No List3"/>
    <w:next w:val="a3"/>
    <w:uiPriority w:val="99"/>
    <w:semiHidden/>
    <w:unhideWhenUsed/>
    <w:rsid w:val="00EA6CB4"/>
  </w:style>
  <w:style w:type="character" w:customStyle="1" w:styleId="apple-converted-space">
    <w:name w:val="apple-converted-space"/>
    <w:basedOn w:val="a1"/>
    <w:rsid w:val="00EA6CB4"/>
  </w:style>
  <w:style w:type="character" w:customStyle="1" w:styleId="mw-cite-backlink">
    <w:name w:val="mw-cite-backlink"/>
    <w:basedOn w:val="a1"/>
    <w:rsid w:val="00EA6CB4"/>
  </w:style>
  <w:style w:type="character" w:customStyle="1" w:styleId="cite-accessibility-label">
    <w:name w:val="cite-accessibility-label"/>
    <w:basedOn w:val="a1"/>
    <w:rsid w:val="00EA6CB4"/>
  </w:style>
  <w:style w:type="paragraph" w:customStyle="1" w:styleId="Default">
    <w:name w:val="Default"/>
    <w:rsid w:val="00EA6CB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A6CB4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A6CB4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A6CB4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A6CB4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A6CB4"/>
  </w:style>
  <w:style w:type="character" w:customStyle="1" w:styleId="article-headercorresponding-auth">
    <w:name w:val="article-header__corresponding-auth"/>
    <w:basedOn w:val="a1"/>
    <w:rsid w:val="00EA6CB4"/>
  </w:style>
  <w:style w:type="character" w:customStyle="1" w:styleId="collapsetext1">
    <w:name w:val="collapsetext1"/>
    <w:rsid w:val="00EA6CB4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A6CB4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A6CB4"/>
    <w:rPr>
      <w:i/>
      <w:iCs/>
    </w:rPr>
  </w:style>
  <w:style w:type="character" w:customStyle="1" w:styleId="slug-elocation">
    <w:name w:val="slug-elocation"/>
    <w:basedOn w:val="a1"/>
    <w:rsid w:val="00EA6CB4"/>
  </w:style>
  <w:style w:type="character" w:customStyle="1" w:styleId="st1">
    <w:name w:val="st1"/>
    <w:basedOn w:val="a1"/>
    <w:rsid w:val="00EA6CB4"/>
  </w:style>
  <w:style w:type="character" w:customStyle="1" w:styleId="current-selection">
    <w:name w:val="current-selection"/>
    <w:basedOn w:val="a1"/>
    <w:rsid w:val="00EA6CB4"/>
  </w:style>
  <w:style w:type="character" w:customStyle="1" w:styleId="af8">
    <w:name w:val="_"/>
    <w:basedOn w:val="a1"/>
    <w:rsid w:val="00EA6CB4"/>
  </w:style>
  <w:style w:type="character" w:customStyle="1" w:styleId="enhanced-reference">
    <w:name w:val="enhanced-reference"/>
    <w:basedOn w:val="a1"/>
    <w:rsid w:val="00EA6CB4"/>
  </w:style>
  <w:style w:type="character" w:customStyle="1" w:styleId="ff5">
    <w:name w:val="ff5"/>
    <w:basedOn w:val="a1"/>
    <w:rsid w:val="00EA6CB4"/>
  </w:style>
  <w:style w:type="character" w:customStyle="1" w:styleId="named-content">
    <w:name w:val="named-content"/>
    <w:basedOn w:val="a1"/>
    <w:rsid w:val="00EA6CB4"/>
  </w:style>
  <w:style w:type="character" w:customStyle="1" w:styleId="A40">
    <w:name w:val="A4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A6CB4"/>
    <w:rPr>
      <w:i/>
      <w:iCs/>
    </w:rPr>
  </w:style>
  <w:style w:type="character" w:styleId="af9">
    <w:name w:val="Strong"/>
    <w:uiPriority w:val="22"/>
    <w:qFormat/>
    <w:rsid w:val="00EA6CB4"/>
    <w:rPr>
      <w:b/>
      <w:bCs/>
    </w:rPr>
  </w:style>
  <w:style w:type="character" w:customStyle="1" w:styleId="cit-auth">
    <w:name w:val="cit-auth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A6CB4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A6CB4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A6CB4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A6CB4"/>
  </w:style>
  <w:style w:type="character" w:customStyle="1" w:styleId="js-revealercontrol-toggle">
    <w:name w:val="js-revealer__control-toggle"/>
    <w:basedOn w:val="a1"/>
    <w:rsid w:val="00EA6CB4"/>
  </w:style>
  <w:style w:type="character" w:customStyle="1" w:styleId="equiv">
    <w:name w:val="equiv"/>
    <w:basedOn w:val="a1"/>
    <w:rsid w:val="00EA6CB4"/>
  </w:style>
  <w:style w:type="character" w:customStyle="1" w:styleId="article-headermeta-info-label">
    <w:name w:val="article-header__meta-info-label"/>
    <w:basedOn w:val="a1"/>
    <w:rsid w:val="00EA6CB4"/>
  </w:style>
  <w:style w:type="character" w:customStyle="1" w:styleId="cit-issue">
    <w:name w:val="cit-issue"/>
    <w:basedOn w:val="a1"/>
    <w:rsid w:val="00EA6CB4"/>
  </w:style>
  <w:style w:type="character" w:customStyle="1" w:styleId="cit-first-page">
    <w:name w:val="cit-first-page"/>
    <w:basedOn w:val="a1"/>
    <w:rsid w:val="00EA6CB4"/>
  </w:style>
  <w:style w:type="paragraph" w:customStyle="1" w:styleId="hstyle0">
    <w:name w:val="hstyle0"/>
    <w:basedOn w:val="a"/>
    <w:rsid w:val="00EA6CB4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A6CB4"/>
  </w:style>
  <w:style w:type="character" w:customStyle="1" w:styleId="jp-sup1">
    <w:name w:val="jp-sup1"/>
    <w:rsid w:val="00EA6CB4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A6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mbr.asm.org/content/mmbr/85/1/e00135-20.full.pdf" TargetMode="External"/><Relationship Id="rId18" Type="http://schemas.openxmlformats.org/officeDocument/2006/relationships/hyperlink" Target="https://doi.org/10.1093/femsle/fnaa218" TargetMode="External"/><Relationship Id="rId26" Type="http://schemas.openxmlformats.org/officeDocument/2006/relationships/hyperlink" Target="https://jb.asm.org/content/jb/203/6/e00555-20.full.pdf" TargetMode="External"/><Relationship Id="rId39" Type="http://schemas.openxmlformats.org/officeDocument/2006/relationships/hyperlink" Target="https://doi.org/10.1002/cbic.202000841" TargetMode="External"/><Relationship Id="rId21" Type="http://schemas.openxmlformats.org/officeDocument/2006/relationships/hyperlink" Target="https://doi.org/10.1016/j.jbiosc.2021.01.008" TargetMode="External"/><Relationship Id="rId34" Type="http://schemas.openxmlformats.org/officeDocument/2006/relationships/hyperlink" Target="https://msystems.asm.org/content/msys/6/1/e01112-20.full.pdf" TargetMode="External"/><Relationship Id="rId42" Type="http://schemas.openxmlformats.org/officeDocument/2006/relationships/hyperlink" Target="https://www.jstage.jst.go.jp/article/jgam/65/6/65_2019.01.003/_article/-char/en" TargetMode="External"/><Relationship Id="rId47" Type="http://schemas.openxmlformats.org/officeDocument/2006/relationships/hyperlink" Target="https://www.frontiersin.org/article/10.3389/fmicb.2021.639396" TargetMode="External"/><Relationship Id="rId50" Type="http://schemas.openxmlformats.org/officeDocument/2006/relationships/hyperlink" Target="https://doi.org/10.1007/s11274-021-02995-7" TargetMode="External"/><Relationship Id="rId55" Type="http://schemas.openxmlformats.org/officeDocument/2006/relationships/hyperlink" Target="https://doi.org/10.1016/j.procbio.2020.05.001" TargetMode="External"/><Relationship Id="rId7" Type="http://schemas.openxmlformats.org/officeDocument/2006/relationships/hyperlink" Target="https://journals.asm.org/doi/abs/10.1128/AEM.02399-2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rontiersin.org/article/10.3389/fmicb.2021.674345" TargetMode="External"/><Relationship Id="rId20" Type="http://schemas.openxmlformats.org/officeDocument/2006/relationships/hyperlink" Target="https://doi.org/10.1016/j.biortech.2021.125261" TargetMode="External"/><Relationship Id="rId29" Type="http://schemas.openxmlformats.org/officeDocument/2006/relationships/hyperlink" Target="https://www.frontiersin.org/article/10.3389/fmicb.2020.604926" TargetMode="External"/><Relationship Id="rId41" Type="http://schemas.openxmlformats.org/officeDocument/2006/relationships/hyperlink" Target="https://doi.org/10.1002/jctb.6675" TargetMode="External"/><Relationship Id="rId54" Type="http://schemas.openxmlformats.org/officeDocument/2006/relationships/hyperlink" Target="https://doi.org/10.1038/s41598-021-88202-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07/s00284-020-02329-0" TargetMode="External"/><Relationship Id="rId24" Type="http://schemas.openxmlformats.org/officeDocument/2006/relationships/hyperlink" Target="https://journals.asm.org/doi/abs/10.1128/AEM.02131-20" TargetMode="External"/><Relationship Id="rId32" Type="http://schemas.openxmlformats.org/officeDocument/2006/relationships/hyperlink" Target="https://journals.asm.org/doi/abs/10.1128/AEM.00227-21" TargetMode="External"/><Relationship Id="rId37" Type="http://schemas.openxmlformats.org/officeDocument/2006/relationships/hyperlink" Target="https://doi.org/10.1007/s10532-021-09927-0" TargetMode="External"/><Relationship Id="rId40" Type="http://schemas.openxmlformats.org/officeDocument/2006/relationships/hyperlink" Target="https://doi.org/10.1007/s10532-020-09919-6" TargetMode="External"/><Relationship Id="rId45" Type="http://schemas.openxmlformats.org/officeDocument/2006/relationships/hyperlink" Target="https://doi.org/10.1016/j.watres.2021.116862" TargetMode="External"/><Relationship Id="rId53" Type="http://schemas.openxmlformats.org/officeDocument/2006/relationships/hyperlink" Target="https://doi.org/10.1016/j.tibtech.2020.07.007" TargetMode="External"/><Relationship Id="rId58" Type="http://schemas.openxmlformats.org/officeDocument/2006/relationships/hyperlink" Target="https://doi.org/10.1186/s13568-021-01189-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186/s13068-020-01860-3" TargetMode="External"/><Relationship Id="rId23" Type="http://schemas.openxmlformats.org/officeDocument/2006/relationships/hyperlink" Target="https://doi.org/10.1111/mmi.14608" TargetMode="External"/><Relationship Id="rId28" Type="http://schemas.openxmlformats.org/officeDocument/2006/relationships/hyperlink" Target="https://doi.org/10.1111/mmi.14729" TargetMode="External"/><Relationship Id="rId36" Type="http://schemas.openxmlformats.org/officeDocument/2006/relationships/hyperlink" Target="https://doi.org/10.1111/jam.15045" TargetMode="External"/><Relationship Id="rId49" Type="http://schemas.openxmlformats.org/officeDocument/2006/relationships/hyperlink" Target="https://doi.org/10.1111/1751-7915.13863" TargetMode="External"/><Relationship Id="rId57" Type="http://schemas.openxmlformats.org/officeDocument/2006/relationships/hyperlink" Target="https://doi.org/10.1007/s00253-021-11144-x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doi.org/10.1007/s00284-021-02555-0" TargetMode="External"/><Relationship Id="rId19" Type="http://schemas.openxmlformats.org/officeDocument/2006/relationships/hyperlink" Target="https://doi.org/10.1186/s13568-020-01155-8" TargetMode="External"/><Relationship Id="rId31" Type="http://schemas.openxmlformats.org/officeDocument/2006/relationships/hyperlink" Target="https://doi.org/10.1080/01490451.2020.1842944" TargetMode="External"/><Relationship Id="rId44" Type="http://schemas.openxmlformats.org/officeDocument/2006/relationships/hyperlink" Target="https://doi.org/10.1007/s00253-020-11067-z" TargetMode="External"/><Relationship Id="rId52" Type="http://schemas.openxmlformats.org/officeDocument/2006/relationships/hyperlink" Target="https://doi.org/10.1111/1751-7915.13809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journals.asm.org/doi/abs/10.1128/AEM.01928-20" TargetMode="External"/><Relationship Id="rId14" Type="http://schemas.openxmlformats.org/officeDocument/2006/relationships/hyperlink" Target="https://doi.org/10.1186/s13068-021-01894-1" TargetMode="External"/><Relationship Id="rId22" Type="http://schemas.openxmlformats.org/officeDocument/2006/relationships/hyperlink" Target="https://doi.org/10.1111/febs.15511" TargetMode="External"/><Relationship Id="rId27" Type="http://schemas.openxmlformats.org/officeDocument/2006/relationships/hyperlink" Target="https://doi.org/10.1111/mmi.14663" TargetMode="External"/><Relationship Id="rId30" Type="http://schemas.openxmlformats.org/officeDocument/2006/relationships/hyperlink" Target="https://sfamjournals.onlinelibrary.wiley.com/doi/abs/10.1111/1462-2920.15478" TargetMode="External"/><Relationship Id="rId35" Type="http://schemas.openxmlformats.org/officeDocument/2006/relationships/hyperlink" Target="https://doi.org/10.1007/s00284-021-02467-z" TargetMode="External"/><Relationship Id="rId43" Type="http://schemas.openxmlformats.org/officeDocument/2006/relationships/hyperlink" Target="https://www.annualreviews.org/doi/abs/10.1146/annurev-biochem-080120-024103" TargetMode="External"/><Relationship Id="rId48" Type="http://schemas.openxmlformats.org/officeDocument/2006/relationships/hyperlink" Target="https://journals.asm.org/doi/abs/10.1128/AEM.00286-21" TargetMode="External"/><Relationship Id="rId56" Type="http://schemas.openxmlformats.org/officeDocument/2006/relationships/hyperlink" Target="https://journals.asm.org/doi/abs/10.1128/AEM.00227-21" TargetMode="External"/><Relationship Id="rId8" Type="http://schemas.openxmlformats.org/officeDocument/2006/relationships/hyperlink" Target="https://doi.org/10.1111/1462-2920.15536" TargetMode="External"/><Relationship Id="rId51" Type="http://schemas.openxmlformats.org/officeDocument/2006/relationships/hyperlink" Target="https://journals.asm.org/doi/abs/10.1128/AEM.02481-2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07/s00203-020-02128-y" TargetMode="External"/><Relationship Id="rId17" Type="http://schemas.openxmlformats.org/officeDocument/2006/relationships/hyperlink" Target="https://doi.org/10.1111/mmi.14717" TargetMode="External"/><Relationship Id="rId25" Type="http://schemas.openxmlformats.org/officeDocument/2006/relationships/hyperlink" Target="https://doi.org/10.1016/j.cbpa.2020.09.005" TargetMode="External"/><Relationship Id="rId33" Type="http://schemas.openxmlformats.org/officeDocument/2006/relationships/hyperlink" Target="https://doi.org/10.1007/s10532-020-09920-z" TargetMode="External"/><Relationship Id="rId38" Type="http://schemas.openxmlformats.org/officeDocument/2006/relationships/hyperlink" Target="https://doi.org/10.1111/1462-2920.15475" TargetMode="External"/><Relationship Id="rId46" Type="http://schemas.openxmlformats.org/officeDocument/2006/relationships/hyperlink" Target="https://jb.asm.org/content/jb/203/9/e00589-20.full.pdf" TargetMode="External"/><Relationship Id="rId59" Type="http://schemas.openxmlformats.org/officeDocument/2006/relationships/hyperlink" Target="https://doi.org/10.1186/s13068-020-01859-w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7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60</cp:revision>
  <dcterms:created xsi:type="dcterms:W3CDTF">2020-01-04T08:35:00Z</dcterms:created>
  <dcterms:modified xsi:type="dcterms:W3CDTF">2021-07-19T01:51:00Z</dcterms:modified>
</cp:coreProperties>
</file>