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35" w:rsidRDefault="002B1635">
      <w:proofErr w:type="gramStart"/>
      <w:r w:rsidRPr="00EC69C3">
        <w:t xml:space="preserve">Tab. </w:t>
      </w:r>
      <w:r w:rsidR="00EC69C3" w:rsidRPr="00EC69C3">
        <w:t>2.3.</w:t>
      </w:r>
      <w:proofErr w:type="gramEnd"/>
      <w:r w:rsidRPr="00EC69C3">
        <w:t xml:space="preserve"> Total melt volumes estimated from transects through the selected magma-rich margins</w:t>
      </w:r>
      <w:r>
        <w:t xml:space="preserve"> (calculation made by Van </w:t>
      </w:r>
      <w:proofErr w:type="spellStart"/>
      <w:r>
        <w:t>Wijk</w:t>
      </w:r>
      <w:proofErr w:type="spellEnd"/>
      <w:r>
        <w:t xml:space="preserve"> et al., 20</w:t>
      </w:r>
      <w:r w:rsidR="00DC0BDC">
        <w:t>0</w:t>
      </w:r>
      <w:r>
        <w:t xml:space="preserve">1 from transects of </w:t>
      </w:r>
      <w:proofErr w:type="spellStart"/>
      <w:r>
        <w:t>Eldholm</w:t>
      </w:r>
      <w:proofErr w:type="spellEnd"/>
      <w:r>
        <w:t xml:space="preserve"> and </w:t>
      </w:r>
      <w:proofErr w:type="spellStart"/>
      <w:r>
        <w:t>Grue</w:t>
      </w:r>
      <w:proofErr w:type="spellEnd"/>
      <w:r>
        <w:t>, 1994 on various regions of the North Atlantic province).</w:t>
      </w:r>
    </w:p>
    <w:p w:rsidR="002B1635" w:rsidRDefault="002B163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1635" w:rsidRPr="002B1635" w:rsidTr="002B1635">
        <w:tc>
          <w:tcPr>
            <w:tcW w:w="4788" w:type="dxa"/>
          </w:tcPr>
          <w:p w:rsidR="002B1635" w:rsidRPr="002B1635" w:rsidRDefault="002B1635">
            <w:pPr>
              <w:rPr>
                <w:b/>
              </w:rPr>
            </w:pPr>
            <w:r w:rsidRPr="002B1635">
              <w:rPr>
                <w:b/>
              </w:rPr>
              <w:t>margin</w:t>
            </w:r>
          </w:p>
        </w:tc>
        <w:tc>
          <w:tcPr>
            <w:tcW w:w="4788" w:type="dxa"/>
          </w:tcPr>
          <w:p w:rsidR="002B1635" w:rsidRPr="002B1635" w:rsidRDefault="002B1635">
            <w:pPr>
              <w:rPr>
                <w:b/>
              </w:rPr>
            </w:pPr>
            <w:r w:rsidRPr="002B1635">
              <w:rPr>
                <w:b/>
              </w:rPr>
              <w:t>total melt in km</w:t>
            </w:r>
            <w:r w:rsidRPr="002B1635">
              <w:rPr>
                <w:b/>
                <w:vertAlign w:val="superscript"/>
              </w:rPr>
              <w:t>3</w:t>
            </w:r>
            <w:r w:rsidRPr="002B1635">
              <w:rPr>
                <w:b/>
              </w:rPr>
              <w:t xml:space="preserve"> per margin length</w:t>
            </w:r>
          </w:p>
        </w:tc>
      </w:tr>
      <w:tr w:rsidR="002B1635" w:rsidTr="002B1635">
        <w:tc>
          <w:tcPr>
            <w:tcW w:w="4788" w:type="dxa"/>
          </w:tcPr>
          <w:p w:rsidR="002B1635" w:rsidRDefault="002B1635">
            <w:proofErr w:type="spellStart"/>
            <w:r>
              <w:t>Lofoten</w:t>
            </w:r>
            <w:proofErr w:type="spellEnd"/>
          </w:p>
        </w:tc>
        <w:tc>
          <w:tcPr>
            <w:tcW w:w="4788" w:type="dxa"/>
          </w:tcPr>
          <w:p w:rsidR="002B1635" w:rsidRDefault="002B1635">
            <w:r>
              <w:t>900</w:t>
            </w:r>
          </w:p>
        </w:tc>
      </w:tr>
      <w:tr w:rsidR="002B1635" w:rsidTr="002B1635">
        <w:tc>
          <w:tcPr>
            <w:tcW w:w="4788" w:type="dxa"/>
          </w:tcPr>
          <w:p w:rsidR="002B1635" w:rsidRDefault="002B1635">
            <w:r>
              <w:t xml:space="preserve">More </w:t>
            </w:r>
          </w:p>
        </w:tc>
        <w:tc>
          <w:tcPr>
            <w:tcW w:w="4788" w:type="dxa"/>
          </w:tcPr>
          <w:p w:rsidR="002B1635" w:rsidRDefault="002B1635">
            <w:r>
              <w:t>1150</w:t>
            </w:r>
          </w:p>
        </w:tc>
      </w:tr>
      <w:tr w:rsidR="002B1635" w:rsidTr="002B1635">
        <w:tc>
          <w:tcPr>
            <w:tcW w:w="4788" w:type="dxa"/>
          </w:tcPr>
          <w:p w:rsidR="002B1635" w:rsidRDefault="002B1635" w:rsidP="00CA0CF9">
            <w:proofErr w:type="spellStart"/>
            <w:r>
              <w:t>V</w:t>
            </w:r>
            <w:r w:rsidR="00CA0CF9">
              <w:t>ø</w:t>
            </w:r>
            <w:r>
              <w:t>ring</w:t>
            </w:r>
            <w:proofErr w:type="spellEnd"/>
          </w:p>
        </w:tc>
        <w:tc>
          <w:tcPr>
            <w:tcW w:w="4788" w:type="dxa"/>
          </w:tcPr>
          <w:p w:rsidR="002B1635" w:rsidRDefault="002B1635">
            <w:r>
              <w:t>1550</w:t>
            </w:r>
          </w:p>
        </w:tc>
      </w:tr>
      <w:tr w:rsidR="002B1635" w:rsidTr="002B1635">
        <w:tc>
          <w:tcPr>
            <w:tcW w:w="4788" w:type="dxa"/>
          </w:tcPr>
          <w:p w:rsidR="002B1635" w:rsidRDefault="002B1635">
            <w:r>
              <w:t>Hatton Bank</w:t>
            </w:r>
          </w:p>
        </w:tc>
        <w:tc>
          <w:tcPr>
            <w:tcW w:w="4788" w:type="dxa"/>
          </w:tcPr>
          <w:p w:rsidR="002B1635" w:rsidRDefault="002B1635">
            <w:r>
              <w:t>1700</w:t>
            </w:r>
          </w:p>
        </w:tc>
      </w:tr>
    </w:tbl>
    <w:p w:rsidR="002B1635" w:rsidRDefault="002B1635"/>
    <w:p w:rsidR="002B1635" w:rsidRDefault="002B1635"/>
    <w:p w:rsidR="002B1635" w:rsidRDefault="002B1635"/>
    <w:p w:rsidR="002B1635" w:rsidRDefault="002B1635"/>
    <w:p w:rsidR="002B1635" w:rsidRDefault="002B1635"/>
    <w:p w:rsidR="00F65AE5" w:rsidRDefault="002B1635">
      <w:r>
        <w:t xml:space="preserve"> </w:t>
      </w:r>
    </w:p>
    <w:sectPr w:rsidR="00F65AE5" w:rsidSect="0084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607EF"/>
    <w:rsid w:val="002B1635"/>
    <w:rsid w:val="00362477"/>
    <w:rsid w:val="00394A2B"/>
    <w:rsid w:val="007C4F20"/>
    <w:rsid w:val="00843423"/>
    <w:rsid w:val="00AE2268"/>
    <w:rsid w:val="00B2041B"/>
    <w:rsid w:val="00B607EF"/>
    <w:rsid w:val="00CA0CF9"/>
    <w:rsid w:val="00D42979"/>
    <w:rsid w:val="00DC0BDC"/>
    <w:rsid w:val="00E60829"/>
    <w:rsid w:val="00EC69C3"/>
    <w:rsid w:val="00EE321D"/>
    <w:rsid w:val="00F0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CE"/>
    <w:rPr>
      <w:sz w:val="24"/>
      <w:szCs w:val="24"/>
    </w:rPr>
  </w:style>
  <w:style w:type="paragraph" w:styleId="Heading2">
    <w:name w:val="heading 2"/>
    <w:aliases w:val="Chapter Title"/>
    <w:basedOn w:val="Normal"/>
    <w:next w:val="Normal"/>
    <w:link w:val="Heading2Char"/>
    <w:uiPriority w:val="9"/>
    <w:qFormat/>
    <w:rsid w:val="00F033CE"/>
    <w:pPr>
      <w:spacing w:after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33CE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F033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33CE"/>
    <w:rPr>
      <w:rFonts w:ascii="Calibri" w:eastAsiaTheme="majorEastAsia" w:hAnsi="Calibri" w:cstheme="majorBidi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rsid w:val="00F033C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033CE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033CE"/>
    <w:pPr>
      <w:ind w:left="720"/>
      <w:contextualSpacing/>
    </w:pPr>
  </w:style>
  <w:style w:type="table" w:styleId="TableGrid">
    <w:name w:val="Table Grid"/>
    <w:basedOn w:val="TableNormal"/>
    <w:uiPriority w:val="59"/>
    <w:rsid w:val="002B16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AB2A-B3D4-41C8-9831-3F1A8AE6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mnemcok</dc:creator>
  <cp:lastModifiedBy>User</cp:lastModifiedBy>
  <cp:revision>4</cp:revision>
  <dcterms:created xsi:type="dcterms:W3CDTF">2012-07-16T12:40:00Z</dcterms:created>
  <dcterms:modified xsi:type="dcterms:W3CDTF">2012-07-22T08:37:00Z</dcterms:modified>
</cp:coreProperties>
</file>