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2105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 xml:space="preserve">Chapter 3 </w:t>
      </w: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General </w:t>
      </w:r>
    </w:p>
    <w:p w:rsidR="00720368" w:rsidRDefault="00555BF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55BFC">
        <w:rPr>
          <w:rFonts w:ascii="Times New Roman" w:eastAsia="맑은 고딕" w:hAnsi="Times New Roman" w:cs="Times New Roman"/>
          <w:kern w:val="0"/>
          <w:sz w:val="24"/>
          <w:szCs w:val="24"/>
        </w:rPr>
        <w:t>Endres, J.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5B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55B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</w:t>
      </w:r>
      <w:r w:rsidRPr="00555BF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555B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CidA and LrgA proteins are functional holins involved in the transport of by-products of carbohydrate metabolism. </w:t>
      </w:r>
      <w:r w:rsidRPr="00555B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555B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5BF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555BF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55B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e02827-21.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555B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https://journals.asm.org/doi/abs/10.1128/mbio.02827-21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06AD4" w:rsidRDefault="001F7EE3" w:rsidP="001F7EE3">
      <w:pPr>
        <w:widowControl/>
        <w:wordWrap/>
        <w:autoSpaceDE/>
        <w:autoSpaceDN/>
        <w:spacing w:before="100" w:beforeAutospacing="1" w:after="100" w:afterAutospacing="1" w:line="300" w:lineRule="auto"/>
        <w:ind w:left="564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F7EE3">
        <w:rPr>
          <w:rFonts w:ascii="Times New Roman" w:eastAsia="맑은 고딕" w:hAnsi="Times New Roman" w:cs="Times New Roman"/>
          <w:kern w:val="0"/>
          <w:sz w:val="24"/>
          <w:szCs w:val="24"/>
        </w:rPr>
        <w:t>Kumar, S.</w:t>
      </w:r>
      <w:r w:rsidR="004754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4754FC" w:rsidRPr="004754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4754F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F7E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Nickel, an essential virulence determinant of </w:t>
      </w:r>
      <w:r w:rsidRPr="004754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Helicobacter pylori</w:t>
      </w:r>
      <w:r w:rsidRPr="001F7E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Transport and trafficking pathways and their targeting by bismuth. </w:t>
      </w:r>
      <w:r w:rsidRPr="001F7E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 w:rsidRPr="001F7E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F7EE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80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1F7EE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1F7EE3">
        <w:rPr>
          <w:rFonts w:ascii="Times New Roman" w:eastAsia="맑은 고딕" w:hAnsi="Times New Roman" w:cs="Times New Roman"/>
          <w:kern w:val="0"/>
          <w:sz w:val="24"/>
          <w:szCs w:val="24"/>
        </w:rPr>
        <w:t>1-33.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1F7E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https://www.sciencedirect.com/science/article/pii/S0065291122000017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Active transport</w:t>
      </w:r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ATP-binding cassette (ABC) pathway</w:t>
      </w:r>
    </w:p>
    <w:p w:rsidR="00720368" w:rsidRDefault="00EF161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EF161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Roche, B.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EF161F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EF161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(2022). A role for PchHI as the ABC transporter in iron acquisition by the siderophore pyochelin in </w:t>
      </w:r>
      <w:r w:rsidRPr="00EF16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aeruginosa</w:t>
      </w:r>
      <w:r w:rsidRPr="00EF161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</w:t>
      </w:r>
      <w:r w:rsidRPr="00EF161F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Environmental Microbiology</w:t>
      </w:r>
      <w:r w:rsidRPr="00EF161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EF161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24</w:t>
      </w:r>
      <w:r w:rsidRPr="00EF161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EF161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866-877.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0" w:history="1">
        <w:r w:rsidRPr="00EF161F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https://doi.org/10.1111/1462-2920.15811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Tripartite ATP-independent periplasmic (TRAP) transporters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4D4845" w:rsidRPr="00720368" w:rsidRDefault="004D484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b/>
          <w:kern w:val="0"/>
          <w:sz w:val="29"/>
          <w:szCs w:val="29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Group translocation</w:t>
      </w:r>
    </w:p>
    <w:p w:rsidR="009C206A" w:rsidRPr="009C206A" w:rsidRDefault="009C206A" w:rsidP="009C206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4" w:hangingChars="235" w:hanging="564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9C206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lastRenderedPageBreak/>
        <w:t xml:space="preserve">Feng, X.-Y. </w:t>
      </w:r>
      <w:r w:rsidRPr="009C206A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 w:rsidRPr="009C206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 (2022). The PTS</w:t>
      </w:r>
      <w:r w:rsidRPr="009C206A">
        <w:rPr>
          <w:rFonts w:ascii="Times New Roman" w:eastAsia="맑은 고딕" w:hAnsi="Times New Roman" w:cs="Times New Roman"/>
          <w:bCs/>
          <w:kern w:val="0"/>
          <w:sz w:val="24"/>
          <w:szCs w:val="24"/>
          <w:vertAlign w:val="superscript"/>
          <w:lang w:eastAsia="en-US"/>
        </w:rPr>
        <w:t>Ntr</w:t>
      </w:r>
      <w:r w:rsidRPr="009C206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-KdpDE-KdpFABC pathway contributes to low potassium stress adaptation and competitive nodulation of </w:t>
      </w:r>
      <w:r w:rsidRPr="009C206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Sinorhizobium fredii</w:t>
      </w:r>
      <w:r w:rsidRPr="009C206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</w:t>
      </w:r>
      <w:r w:rsidRPr="009C206A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mBio</w:t>
      </w:r>
      <w:r w:rsidRPr="009C206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9C206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9C206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(3), e03721-21. </w:t>
      </w:r>
      <w:hyperlink r:id="rId11" w:history="1">
        <w:r w:rsidRPr="009C206A">
          <w:rPr>
            <w:rFonts w:ascii="Times New Roman" w:eastAsia="맑은 고딕" w:hAnsi="Times New Roman" w:cs="Times New Roman"/>
            <w:bCs/>
            <w:color w:val="0000FF"/>
            <w:kern w:val="0"/>
            <w:sz w:val="24"/>
            <w:szCs w:val="24"/>
            <w:u w:val="single"/>
            <w:lang w:eastAsia="en-US"/>
          </w:rPr>
          <w:t>https://journals.asm.org/doi/abs/10.1128/mbio.03721-21</w:t>
        </w:r>
      </w:hyperlink>
    </w:p>
    <w:p w:rsidR="009C206A" w:rsidRPr="009C206A" w:rsidRDefault="009C206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720368" w:rsidRDefault="00592C7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Zeng, J.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592C7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.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(2022). A broadly applicable, stress-mediated bacterial death pathway regulated by the phosphotransferase system (PTS) and the cAMP-Crp cascade. </w:t>
      </w:r>
      <w:r w:rsidRPr="00592C7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Proceedings of the National Academy of Sciences</w:t>
      </w:r>
      <w:r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 xml:space="preserve"> </w:t>
      </w:r>
      <w:r w:rsidRPr="00592C75">
        <w:rPr>
          <w:rFonts w:ascii="Times New Roman" w:eastAsia="한양신명조" w:hAnsi="Times New Roman" w:cs="Times New Roman"/>
          <w:bCs/>
          <w:i/>
          <w:spacing w:val="2"/>
          <w:kern w:val="0"/>
          <w:sz w:val="24"/>
          <w:szCs w:val="24"/>
        </w:rPr>
        <w:t>of the USA</w:t>
      </w:r>
      <w:r w:rsidRPr="00592C75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 xml:space="preserve"> 119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(23)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e2118566119.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hyperlink r:id="rId12" w:history="1">
        <w:r w:rsidRPr="00592C75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</w:rPr>
          <w:t>https://www.pnas.org/doi/abs/10.1073/pnas.2118566119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9F3D5B" w:rsidRPr="0022105F" w:rsidRDefault="009F3D5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Iron uptake and siderophores</w:t>
      </w:r>
    </w:p>
    <w:p w:rsidR="00706EFF" w:rsidRPr="00706EFF" w:rsidRDefault="00706EFF" w:rsidP="00706EFF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Dhurve, G. </w:t>
      </w:r>
      <w:r w:rsidRPr="00706EF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. (2022). Outer membrane vesicles of </w:t>
      </w:r>
      <w:r w:rsidRPr="00706EFF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Acinetobacter baumannii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DS002 are selectively enriched with TonB-dependent transporters and play a key role in iron acquisition. </w:t>
      </w:r>
      <w:r w:rsidRPr="00706EF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Microbiology Spectrum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706EFF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10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(2)</w:t>
      </w:r>
      <w:r w:rsid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e00293-22. </w:t>
      </w:r>
      <w:hyperlink r:id="rId13" w:history="1">
        <w:r w:rsidRPr="00706EFF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https://journals.asm.org/doi/abs/10.1128/spectrum.00293-22</w:t>
        </w:r>
      </w:hyperlink>
    </w:p>
    <w:p w:rsidR="00E66B3E" w:rsidRDefault="00E66B3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806AD4" w:rsidRDefault="00555BFC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Grove, A. (2022). Extracytoplasmic function sigma factors governing production of the primary siderophores in pathogenic </w:t>
      </w:r>
      <w:r w:rsidRPr="00555BFC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 xml:space="preserve">Burkholderia 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species.</w:t>
      </w: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555BFC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Frontiers in Microbiology</w:t>
      </w: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555BFC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13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851011.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4" w:history="1">
        <w:r w:rsidRPr="00555BFC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https://www.frontiersin.org/article/10.3389/fmicb.2022.851011</w:t>
        </w:r>
      </w:hyperlink>
    </w:p>
    <w:p w:rsidR="00806AD4" w:rsidRDefault="00806AD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806AD4" w:rsidRDefault="00555BFC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Josts, I.</w:t>
      </w:r>
      <w:r w:rsid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="001F7EE3" w:rsidRPr="001F7EE3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 w:rsid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(2021). Structural insights into a novel family of integral membrane siderophore reductases. </w:t>
      </w:r>
      <w:r w:rsidRPr="001F7EE3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Proceedings of the National Academy of Sciences</w:t>
      </w:r>
      <w:r w:rsidR="001F7EE3" w:rsidRPr="001F7EE3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 of the USA</w:t>
      </w: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555BFC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118</w:t>
      </w: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(34)</w:t>
      </w:r>
      <w:r w:rsid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555BFC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e2101952118.</w:t>
      </w:r>
      <w:r w:rsid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5" w:history="1">
        <w:r w:rsidR="001F7EE3" w:rsidRPr="001F7EE3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https://www.pnas.org/content/pnas/118/34/e2101952118.full.pdf</w:t>
        </w:r>
      </w:hyperlink>
    </w:p>
    <w:p w:rsidR="00806AD4" w:rsidRDefault="00806AD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1F7EE3" w:rsidRDefault="001F7EE3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Liu, L.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1F7EE3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Recent advances in the siderophore biology of </w:t>
      </w:r>
      <w:r w:rsidRPr="001F7EE3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Shewanella</w:t>
      </w:r>
      <w:r w:rsidRP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. </w:t>
      </w:r>
      <w:r w:rsidRPr="001F7EE3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Frontiers in Microbiology</w:t>
      </w:r>
      <w:r w:rsidRP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1F7EE3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13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1F7EE3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823758.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6" w:history="1">
        <w:r w:rsidRPr="001F7EE3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https://www.frontiersin.org/article/10.3389/fmicb.2022.823758</w:t>
        </w:r>
      </w:hyperlink>
    </w:p>
    <w:p w:rsidR="00806AD4" w:rsidRDefault="00806AD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806AD4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lastRenderedPageBreak/>
        <w:t>Manck, L. E.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. (2022). 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Petrobactin, a siderophore produced by </w:t>
      </w:r>
      <w:r w:rsidRPr="00233C2A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Alteromonas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, mediates community iron acquisition in the global ocean.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The ISME Journal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16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(2)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358-369.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7" w:history="1">
        <w:r w:rsidRPr="00233C2A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https://doi.org/10.1038/s41396-021-01065-y</w:t>
        </w:r>
      </w:hyperlink>
    </w:p>
    <w:p w:rsidR="00806AD4" w:rsidRDefault="00806AD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806AD4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Menendez-Gil, P.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.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(2022). </w:t>
      </w:r>
      <w:r w:rsidRPr="00233C2A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val="en-GB" w:eastAsia="en-US"/>
        </w:rPr>
        <w:t>Staphylococcus aureus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val="en-GB" w:eastAsia="en-US"/>
        </w:rPr>
        <w:t xml:space="preserve">ftnA 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3’-untranslated region modulates ferritin production facilitating growth under iron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starvation conditions.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Frontiers in Microbiology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13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838042.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18" w:history="1">
        <w:r w:rsidRPr="00233C2A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https://www.frontiersin.org/article/10.3389/fmicb.2022.838042</w:t>
        </w:r>
      </w:hyperlink>
    </w:p>
    <w:p w:rsidR="00233C2A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33C2A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Müller, L.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.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(2022). Priority effects in the apple flower determine if the siderophore desferrioxamine is a virulence factor for </w:t>
      </w:r>
      <w:r w:rsidRPr="00233C2A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val="en-GB" w:eastAsia="en-US"/>
        </w:rPr>
        <w:t>Erwinia amylovora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CFBP1430.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Applied &amp; Environmental Microbiology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88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(7)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e02433-21.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19" w:history="1">
        <w:r w:rsidRPr="00233C2A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https://journals.asm.org/doi/abs/10.1128/aem.02433-21</w:t>
        </w:r>
      </w:hyperlink>
    </w:p>
    <w:p w:rsidR="00233C2A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33C2A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Ning, X.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.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(2022). Siderophores provoke extracellular superoxide production by </w:t>
      </w:r>
      <w:r w:rsidRPr="00233C2A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val="en-GB" w:eastAsia="en-US"/>
        </w:rPr>
        <w:t xml:space="preserve">Arthrobacter 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strains during carbon sources-level fluctuation. </w:t>
      </w:r>
      <w:r w:rsidRPr="00233C2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Environmental Microbiology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33C2A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24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233C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894-904.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20" w:history="1">
        <w:r w:rsidRPr="00233C2A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https://doi.org/10.1111/1462-2920.15914</w:t>
        </w:r>
      </w:hyperlink>
    </w:p>
    <w:p w:rsidR="00233C2A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C0123" w:rsidRDefault="002C0123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2C0123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Perraud, Q.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et al.</w:t>
      </w:r>
      <w:r w:rsidRPr="002C0123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(2022). Opportunistic use of catecholamine neurotransmitters as siderophores to access iron by </w:t>
      </w:r>
      <w:r w:rsidRPr="002C0123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val="en-GB" w:eastAsia="en-US"/>
        </w:rPr>
        <w:t>Pseudomonas aeruginosa</w:t>
      </w:r>
      <w:r w:rsidRPr="002C0123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. </w:t>
      </w:r>
      <w:r w:rsidRPr="002C0123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Environmental Microbiology</w:t>
      </w:r>
      <w:r w:rsidRPr="002C0123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C0123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24</w:t>
      </w:r>
      <w:r w:rsidRPr="002C0123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2C0123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878-893.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21" w:history="1">
        <w:r w:rsidRPr="002C0123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https://doi.org/10.1111/1462-2920.15372</w:t>
        </w:r>
      </w:hyperlink>
    </w:p>
    <w:p w:rsidR="00233C2A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33C2A" w:rsidRDefault="00EF161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Soares, E. V. (2022). Perspective on the biotechnological production of bacterial siderophores and their use. </w:t>
      </w:r>
      <w:r w:rsidRPr="00EF161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 xml:space="preserve">Applied Microbiology </w:t>
      </w:r>
      <w:r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&amp;</w:t>
      </w:r>
      <w:r w:rsidRPr="00EF161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 xml:space="preserve"> Biotechnology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EF161F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106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(11)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3985-4004.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22" w:history="1">
        <w:r w:rsidRPr="00EF161F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https://doi.org/10.1007/s00253-022-11995-y</w:t>
        </w:r>
      </w:hyperlink>
    </w:p>
    <w:p w:rsidR="00233C2A" w:rsidRDefault="00233C2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EF161F" w:rsidRDefault="00EF161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Wang, S.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EF161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.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(2022). Heterologous expression and biochemical analysis reveal a schizokinen-based siderophore pathway in </w:t>
      </w:r>
      <w:r w:rsidRPr="00EF161F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val="en-GB" w:eastAsia="en-US"/>
        </w:rPr>
        <w:t xml:space="preserve">Leptolyngbya 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(Cyanobacteria). </w:t>
      </w:r>
      <w:r w:rsidRPr="00EF161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 xml:space="preserve">Applied </w:t>
      </w:r>
      <w:r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&amp;</w:t>
      </w:r>
      <w:r w:rsidRPr="00EF161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 xml:space="preserve"> Environmental Microbiology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EF161F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88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(7)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EF161F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e02373-21.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23" w:history="1">
        <w:r w:rsidRPr="00EF161F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https://journals.asm.org/doi/abs/10.1128/aem.02373-21</w:t>
        </w:r>
      </w:hyperlink>
    </w:p>
    <w:p w:rsidR="00EF161F" w:rsidRDefault="00EF161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621039" w:rsidRPr="004D6076" w:rsidRDefault="00621039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val="en-GB" w:eastAsia="en-US"/>
        </w:rPr>
        <w:t>TonB-dependent active transport across the outer membrane in Gram-negative bacteria</w:t>
      </w:r>
    </w:p>
    <w:p w:rsidR="00720368" w:rsidRDefault="00706EF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06EFF">
        <w:rPr>
          <w:rFonts w:ascii="Times New Roman" w:eastAsia="맑은 고딕" w:hAnsi="Times New Roman" w:cs="Times New Roman"/>
          <w:kern w:val="0"/>
          <w:sz w:val="24"/>
          <w:szCs w:val="24"/>
        </w:rPr>
        <w:t>Dhurve,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6EF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06E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Outer membrane vesicles of </w:t>
      </w:r>
      <w:r w:rsidRPr="00706EF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Acinetobacter baumannii</w:t>
      </w:r>
      <w:r w:rsidRPr="00706E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DS002 are selectively enriched with TonB-dependent transporters and play a key role in iron acquisition. </w:t>
      </w:r>
      <w:r w:rsidRPr="00706EF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706E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6EF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706EFF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4754F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06E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e00293-22.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706EF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https://journals.asm.org/doi/abs/10.1128/spectrum.00293-22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06AD4" w:rsidRDefault="002C012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>Peng,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01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Two TonB-dependent transporters in </w:t>
      </w:r>
      <w:r w:rsidRPr="002C012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Methylosinus trichosporium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OB3b are responsible for uptake of different forms of methanobactin and are involved in the can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onical 'Copper Switch'.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01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C01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01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e01793-21.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2C01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https://journals.asm.org/doi/abs/10.1128/AEM.01793-21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06AD4" w:rsidRDefault="002C012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>Ratliff, A.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01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Ton Motor. </w:t>
      </w:r>
      <w:r w:rsidRPr="002C01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01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C01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852955.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 </w:t>
      </w:r>
      <w:hyperlink r:id="rId26" w:history="1">
        <w:r w:rsidRPr="002C01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https://www.frontiersin.org/article/10.3389/fmicb.2022.852955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75E66" w:rsidRPr="001C41CA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eastAsia="en-US"/>
        </w:rPr>
        <w:t>Multidrug efflux pump</w:t>
      </w:r>
    </w:p>
    <w:p w:rsidR="00720368" w:rsidRDefault="00706EF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Alav, I.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706EF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.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(2022). A role for the periplasmic adaptor protein AcrA in vetting substrate access to the RND efflux transporter AcrB. </w:t>
      </w:r>
      <w:r w:rsidRPr="00706EFF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Scientific Reports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706EFF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>12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706EFF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4752.</w:t>
      </w:r>
      <w:r>
        <w:rPr>
          <w:rFonts w:ascii="Times New Roman" w:eastAsia="한양신명조" w:hAnsi="Times New Roman" w:cs="Times New Roman" w:hint="eastAsia"/>
          <w:spacing w:val="2"/>
          <w:kern w:val="0"/>
          <w:sz w:val="24"/>
          <w:szCs w:val="24"/>
        </w:rPr>
        <w:t xml:space="preserve"> </w:t>
      </w:r>
      <w:hyperlink r:id="rId27" w:history="1">
        <w:r w:rsidRPr="00706EFF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</w:rPr>
          <w:t>https://doi.org/10.1038/s41598-022-08903-9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</w:p>
    <w:p w:rsidR="00806AD4" w:rsidRDefault="00592C7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Zhao, J.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592C7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.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(2021). The structure of the </w:t>
      </w:r>
      <w:r w:rsidRPr="00592C75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eastAsia="en-US"/>
        </w:rPr>
        <w:t>Aquifex aeolicus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MATE family multidrug resistance transporter and sequence comparisons suggest the existence of a new subfamily. </w:t>
      </w:r>
      <w:r w:rsidRPr="00592C7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Proceedings of the National Academy of Sciences of the USA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592C75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118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(46)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,</w:t>
      </w:r>
      <w:r w:rsidRPr="00592C75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e2107335118.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hyperlink r:id="rId28" w:history="1">
        <w:r w:rsidRPr="00592C75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https://www.pnas.org/content/pnas/118/46/e2107335118.full.pdf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</w:p>
    <w:p w:rsidR="004B7DEE" w:rsidRPr="0022105F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</w:t>
      </w:r>
    </w:p>
    <w:p w:rsidR="00720368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Filloux, A. (2022). </w:t>
      </w:r>
      <w:r w:rsidRPr="009A60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Bacterial protein se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cretion systems: Game of types.</w:t>
      </w:r>
      <w:r w:rsidRPr="009A60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A60C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</w:t>
      </w:r>
      <w:r w:rsidRPr="009A60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A60C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168</w:t>
      </w:r>
      <w:r w:rsidRPr="009A60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9A60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001193.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9" w:history="1">
        <w:r w:rsidRPr="009A60C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https://doi.org/10.1099/mic.0.001193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22105F" w:rsidRPr="0022105F" w:rsidRDefault="0022105F" w:rsidP="00806AD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G</w:t>
      </w: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eneral secretion pathway (GSP)</w:t>
      </w:r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75E66" w:rsidRPr="0022105F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Twin-arginine translocation (TAT) pathway</w:t>
      </w:r>
    </w:p>
    <w:p w:rsidR="004754FC" w:rsidRPr="004754FC" w:rsidRDefault="004754FC" w:rsidP="004754F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</w:pPr>
      <w:r w:rsidRPr="004754FC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Brauer, A. M.</w:t>
      </w:r>
      <w:r w:rsidRPr="004754FC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 et al</w:t>
      </w:r>
      <w:r w:rsidRPr="004754FC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. (2021). Twin-arginine translocation (Tat) mutants in </w:t>
      </w:r>
      <w:r w:rsidRPr="004754FC">
        <w:rPr>
          <w:rFonts w:ascii="Times New Roman" w:eastAsia="한양신명조,한컴돋움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Salmonella enterica</w:t>
      </w:r>
      <w:r w:rsidRPr="004754FC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serovar Typhimurium have increased susceptibility to cell wall targeting antibiotics. </w:t>
      </w:r>
      <w:r w:rsidRPr="004754FC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>FEMS Microbes</w:t>
      </w:r>
      <w:r w:rsidRPr="004754FC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4754FC">
        <w:rPr>
          <w:rFonts w:ascii="Times New Roman" w:eastAsia="한양신명조,한컴돋움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2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4754FC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xtab004. </w:t>
      </w:r>
      <w:hyperlink r:id="rId30" w:history="1">
        <w:r w:rsidRPr="004754FC">
          <w:rPr>
            <w:rStyle w:val="a8"/>
            <w:rFonts w:ascii="Times New Roman" w:eastAsia="한양신명조,한컴돋움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https://doi.org/10.1093/femsmc/xtab004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through the ABC pathway</w:t>
      </w:r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eastAsia="en-US"/>
        </w:rPr>
      </w:pP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Protein translocation through the cell wall in Gram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/>
        </w:rPr>
        <w:t>-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positive bacteria</w:t>
      </w:r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4B7DEE" w:rsidRPr="001C41CA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in Gram-negative bacteria</w:t>
      </w:r>
    </w:p>
    <w:p w:rsidR="00164F54" w:rsidRPr="00164F54" w:rsidRDefault="00164F54" w:rsidP="00164F54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164F5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lastRenderedPageBreak/>
        <w:t xml:space="preserve">James, R. H. </w:t>
      </w:r>
      <w:r w:rsidRPr="00164F5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164F5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(2022). Structures of the type IX secretion/gliding motility motor from across the phylum </w:t>
      </w:r>
      <w:r w:rsidRPr="00164F5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Bacteroidetes</w:t>
      </w:r>
      <w:r w:rsidRPr="00164F5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</w:t>
      </w:r>
      <w:r w:rsidRPr="00164F5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mBio</w:t>
      </w:r>
      <w:r w:rsidRPr="00164F5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164F5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164F5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(3), e00267-22. </w:t>
      </w:r>
      <w:hyperlink r:id="rId31" w:history="1">
        <w:r w:rsidRPr="00164F54">
          <w:rPr>
            <w:rFonts w:ascii="Times New Roman" w:eastAsia="맑은 고딕" w:hAnsi="Times New Roman" w:cs="Times New Roman"/>
            <w:bCs/>
            <w:color w:val="0000FF"/>
            <w:kern w:val="0"/>
            <w:sz w:val="24"/>
            <w:szCs w:val="24"/>
            <w:u w:val="single"/>
          </w:rPr>
          <w:t>https://journals.asm.org/doi/abs/10.1128/mbio.00267-22</w:t>
        </w:r>
      </w:hyperlink>
    </w:p>
    <w:p w:rsidR="00164F54" w:rsidRDefault="00164F5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Gao, L.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9A60CC">
        <w:rPr>
          <w:rFonts w:ascii="Times New Roman" w:eastAsia="신명조" w:hAnsi="Times New Roman" w:cs="Times New Roman" w:hint="eastAsia"/>
          <w:i/>
          <w:kern w:val="0"/>
          <w:sz w:val="24"/>
          <w:szCs w:val="24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신명조" w:hAnsi="Times New Roman" w:cs="Times New Roman"/>
          <w:kern w:val="0"/>
          <w:sz w:val="24"/>
          <w:szCs w:val="24"/>
        </w:rPr>
        <w:t>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A type IX secretion system substrate involved in crystalline cellulose degradation by affecting crucial cellulose binding proteins in </w:t>
      </w:r>
      <w:r w:rsidRPr="009A60C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Cytophaga hutchinsonii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Applied &amp; Environmental Microbiology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 e01837-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21.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2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https://journals.asm.org/doi/abs/10.1128/AEM.01837-21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Guo, E. Z.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Galán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J. E. (2021). Cryo-EM structure of the needle filament tip complex of the </w:t>
      </w:r>
      <w:r w:rsidRPr="009A60C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Salmonella 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type III secretion injectisome.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(44)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e2114552118.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3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https://www.pnas.org/content/pnas/118/44/e2114552118.full.pdf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A60CC" w:rsidRPr="009A60CC" w:rsidRDefault="009A60CC" w:rsidP="009A60C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Lockwood, D. C.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The </w:t>
      </w:r>
      <w:r w:rsidRPr="009A60C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Legionella pneumophila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Dot/Icm type IV secretion system and its effectors.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001187.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4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https://doi.org/10.1099/mic.0.001187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Oka, G. U.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Structural basis for effector recognition by an antibacterial type IV secretion system. </w:t>
      </w:r>
      <w:r w:rsidRPr="004D484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Proceedings of the National Academy of Sciences of </w:t>
      </w:r>
      <w:r w:rsidRPr="004D4845">
        <w:rPr>
          <w:rFonts w:ascii="Times New Roman" w:eastAsia="신명조" w:hAnsi="Times New Roman" w:cs="Times New Roman" w:hint="eastAsia"/>
          <w:i/>
          <w:kern w:val="0"/>
          <w:sz w:val="24"/>
          <w:szCs w:val="24"/>
        </w:rPr>
        <w:t>the USA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119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e2112529119.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5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https://www.pnas.org/doi/abs/10.1073/pnas.2112529119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Sanchez-Garrido, J.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The type III secretion system effector network hypothesis.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30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524-533.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6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https://doi.org/10.1016/j.tim.2021.10.007</w:t>
        </w:r>
      </w:hyperlink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Xie, S.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</w:t>
      </w:r>
      <w:r w:rsidRPr="009A60C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N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-glycosylation of a cargo protein C-terminal domain recognized by the type IX secretion system in </w:t>
      </w:r>
      <w:r w:rsidRPr="009A60C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Cytophaga hutchinsonii 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affects protein secretion and localization.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Applied &amp; Environmental Microbiology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e01606-21.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7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https://journals.asm.org/doi/abs/10.1128/AEM.01606-21</w:t>
        </w:r>
      </w:hyperlink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Xu, J.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Identification and structure of an extracellular contractile injection system from the marine bacterium </w:t>
      </w:r>
      <w:r w:rsidRPr="009A60C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Algoriphagus machipongonensis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Nature Microbiology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397-410.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8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https://doi.org/10.1038/s41564-022-01059-2</w:t>
        </w:r>
      </w:hyperlink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60472" w:rsidRDefault="0016047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160472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Zacharia, A.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60472">
        <w:rPr>
          <w:rFonts w:ascii="Times New Roman" w:eastAsia="신명조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160472">
        <w:rPr>
          <w:rFonts w:ascii="Times New Roman" w:eastAsia="신명조" w:hAnsi="Times New Roman" w:cs="Times New Roman" w:hint="eastAsia"/>
          <w:i/>
          <w:kern w:val="0"/>
          <w:sz w:val="24"/>
          <w:szCs w:val="24"/>
        </w:rPr>
        <w:t xml:space="preserve"> </w:t>
      </w:r>
      <w:r w:rsidRPr="00160472">
        <w:rPr>
          <w:rFonts w:ascii="Times New Roman" w:eastAsia="신명조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신명조" w:hAnsi="Times New Roman" w:cs="Times New Roman"/>
          <w:kern w:val="0"/>
          <w:sz w:val="24"/>
          <w:szCs w:val="24"/>
        </w:rPr>
        <w:t xml:space="preserve">. </w:t>
      </w:r>
      <w:r w:rsidRPr="00160472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(2022). Activation of the type III secretion system of enteropathogenic </w:t>
      </w:r>
      <w:r w:rsidRPr="00160472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160472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leads to remodeling of its membrane composition and function. </w:t>
      </w:r>
      <w:r w:rsidRPr="00160472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160472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60472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160472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60472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e00202-22.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9" w:history="1">
        <w:r w:rsidRPr="00160472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https://journals.asm.org/doi/abs/10.1128/msystems.00202-22</w:t>
        </w:r>
      </w:hyperlink>
    </w:p>
    <w:p w:rsidR="00087314" w:rsidRDefault="0008731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60472" w:rsidRDefault="0016047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 secretion system</w:t>
      </w:r>
    </w:p>
    <w:p w:rsidR="00EF161F" w:rsidRPr="00EF161F" w:rsidRDefault="00EF161F" w:rsidP="00EF161F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EF161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Unni, R. </w:t>
      </w:r>
      <w:r w:rsidRPr="00EF161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 w:rsidRPr="00EF161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(2022). Presence and absence of type VI secretion systems in bacteria. </w:t>
      </w:r>
      <w:r w:rsidRPr="00EF161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EF161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161F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EF161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(4), 001151.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0" w:history="1">
        <w:r w:rsidRPr="00EF161F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https://doi.org/10.1099/mic.0.001151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Le, N.-H.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Killing of Gram-negative and Gram-positive bacteria by a bifunctional cel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 wall-targeting T6SS effector.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(40)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e2106555118.</w:t>
      </w:r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Morgado, S.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Vicente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A. C. (2022). Diversity and distribution of Type VI Secretion System gene clusters in bacterial plasmids.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8249.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1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https://doi.org/10.1038/s41598-022-12382-3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Unni, R.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(2022). Presence and absence of type VI secretion systems in bacteria.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001151.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2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https://doi.org/10.1099/mic.0.001151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lastRenderedPageBreak/>
        <w:t>Zhou, T.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The two-component system FleS/FleR represses H1-T6SS via cyclic di-GMP signaling in </w:t>
      </w:r>
      <w:r w:rsidRPr="009A60C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A60C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Applied &amp; Environmental Microbiology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60C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A60C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e01655-21.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3" w:history="1">
        <w:r w:rsidRPr="009A60C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https://journals.asm.org/doi/abs/10.1128/AEM.01655-21</w:t>
        </w:r>
      </w:hyperlink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  <w:r w:rsidRPr="009A60CC"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>Zhu, L.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 xml:space="preserve"> </w:t>
      </w:r>
      <w:r w:rsidRPr="009A60C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>.</w:t>
      </w:r>
      <w:r w:rsidRPr="009A60CC"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 xml:space="preserve"> (2021). T6SS translocates a micropeptide to suppress STING-mediated innate immunity by sequestering manganese. </w:t>
      </w:r>
      <w:r w:rsidRPr="009A60C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val="en-GB" w:eastAsia="en-US"/>
        </w:rPr>
        <w:t>Proceedings of the National Academy of Sciences of the USA</w:t>
      </w:r>
      <w:r w:rsidRPr="009A60CC"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 xml:space="preserve"> </w:t>
      </w:r>
      <w:r w:rsidRPr="009A60C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118</w:t>
      </w:r>
      <w:r w:rsidRPr="009A60CC"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>(42)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>,</w:t>
      </w:r>
      <w:r w:rsidRPr="009A60CC"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 xml:space="preserve"> e2103526118.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 xml:space="preserve"> </w:t>
      </w:r>
      <w:hyperlink r:id="rId44" w:history="1">
        <w:r w:rsidRPr="009A60CC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https://www.pnas.org/content/pnas/118/42/e2103526118.full.pdf</w:t>
        </w:r>
      </w:hyperlink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4D4845" w:rsidRPr="0022105F" w:rsidRDefault="004D484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VII secretion system</w:t>
      </w:r>
    </w:p>
    <w:p w:rsidR="00806AD4" w:rsidRDefault="00806AD4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Default="00720368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Export of polysaccharides</w:t>
      </w:r>
      <w:r w:rsidR="001A671A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 xml:space="preserve"> and components of surface structures</w:t>
      </w:r>
    </w:p>
    <w:p w:rsidR="00720368" w:rsidRDefault="004754F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Brauer, A.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M.</w:t>
      </w:r>
      <w:r w:rsidRPr="004754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 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Twin-arginine translocation (Tat) mutants in </w:t>
      </w:r>
      <w:r w:rsidRPr="004754F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Salmonella enterica</w:t>
      </w:r>
      <w:r w:rsidRP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serovar Typhimurium have increased susceptibility to cell wall targeting antibiotics. </w:t>
      </w:r>
      <w:r w:rsidRPr="004754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FEMS Microbes</w:t>
      </w:r>
      <w:r w:rsidRP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4754F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xtab004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hyperlink r:id="rId45" w:history="1">
        <w:r w:rsidRPr="004754F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https://doi.org/10.1093/femsmc/xtab004</w:t>
        </w:r>
      </w:hyperlink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3" w:right="9" w:hangingChars="177" w:hanging="513"/>
        <w:jc w:val="left"/>
        <w:rPr>
          <w:rFonts w:ascii="Calibri" w:eastAsia="맑은 고딕" w:hAnsi="Calibri" w:cs="Times New Roman"/>
          <w:b/>
          <w:kern w:val="0"/>
          <w:sz w:val="29"/>
          <w:szCs w:val="29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Protein secretion in Archaea</w:t>
      </w:r>
    </w:p>
    <w:p w:rsidR="00806AD4" w:rsidRDefault="00806AD4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720368" w:rsidRPr="001C41CA" w:rsidRDefault="00720368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Metallochaperones</w:t>
      </w:r>
    </w:p>
    <w:p w:rsidR="00275E66" w:rsidRDefault="00706EFF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706EF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Chang, J.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6EF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706EF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Variable inhibition of nitrous oxide reduction in denitrifying bacteria by different forms of methanobactin. </w:t>
      </w:r>
      <w:r w:rsidRPr="00706EF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Applied &amp; Environmental Microbiology</w:t>
      </w:r>
      <w:r w:rsidRPr="00706EF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6EFF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706EF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(7)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706EF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e02346-21.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6" w:history="1">
        <w:r w:rsidRPr="00706EFF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https://journals.asm.org/doi/abs/10.1128/aem.02346-21</w:t>
        </w:r>
      </w:hyperlink>
    </w:p>
    <w:p w:rsidR="00806AD4" w:rsidRDefault="00806AD4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555BFC" w:rsidP="00555BFC">
      <w:pPr>
        <w:widowControl/>
        <w:wordWrap/>
        <w:autoSpaceDE/>
        <w:autoSpaceDN/>
        <w:spacing w:before="100" w:beforeAutospacing="1" w:after="100" w:afterAutospacing="1" w:line="300" w:lineRule="auto"/>
        <w:ind w:leftChars="12" w:left="425" w:hangingChars="167" w:hanging="401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555B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Grant, C. R.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55B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555B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Distinct gene clusters drive formation of ferrosome organelles in bacteria. </w:t>
      </w:r>
      <w:r w:rsidRPr="00555B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Nature</w:t>
      </w:r>
      <w:r w:rsidRPr="00555B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55BF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606</w:t>
      </w:r>
      <w:r w:rsidRPr="00555B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(7912)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555B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160-164.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7" w:history="1">
        <w:r w:rsidRPr="00555BF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https://doi.org/10.1038/s41586-022-04741-x</w:t>
        </w:r>
      </w:hyperlink>
    </w:p>
    <w:p w:rsidR="00806AD4" w:rsidRDefault="00806AD4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1F7EE3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Llorca, M. G.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Martínez-Espinosa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R. M. (2022). Assessment of </w:t>
      </w:r>
      <w:r w:rsidRPr="001F7EE3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Haloferax mediterranei 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genome in search of copper-molecular machinery with potential applications for bioremediation. </w:t>
      </w:r>
      <w:r w:rsidRPr="001F7EE3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F7EE3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895296.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8" w:history="1">
        <w:r w:rsidRPr="001F7EE3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https://www.frontiersin.org/article/10.3389/fmicb.2022.895296</w:t>
        </w:r>
      </w:hyperlink>
    </w:p>
    <w:p w:rsidR="00806AD4" w:rsidRDefault="00806AD4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06AD4" w:rsidRDefault="001F7EE3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Lyu, M.</w:t>
      </w:r>
      <w:r w:rsid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="004754FC" w:rsidRPr="004754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 w:rsid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Zinc-responsive regulator Zur regulates zinc homeostasis, secondary metabolism, and morphological differentiation in </w:t>
      </w:r>
      <w:r w:rsidRPr="001F7EE3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Streptomyces avermitilis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4754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 w:rsidR="004754FC" w:rsidRPr="004754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&amp;</w:t>
      </w:r>
      <w:r w:rsidRPr="004754F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F7EE3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(7)</w:t>
      </w:r>
      <w:r w:rsid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F7EE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e00278-22.</w:t>
      </w:r>
      <w:r w:rsidR="004754F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9" w:history="1">
        <w:r w:rsidR="004754FC" w:rsidRPr="004754F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https://journals.asm.org/doi/abs/10.1128/aem.00278-22</w:t>
        </w:r>
      </w:hyperlink>
    </w:p>
    <w:p w:rsidR="00B8581C" w:rsidRDefault="00B8581C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B8581C" w:rsidRDefault="00B8581C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B8581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Orban, K.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B8581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B8581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Dps is a universally conserved dual-action DNA-binding and ferritin protein. </w:t>
      </w:r>
      <w:r w:rsidRPr="00B8581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B8581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B8581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B8581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B8581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e00036-22.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0" w:history="1">
        <w:r w:rsidRPr="00B8581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https://journals.asm.org/doi/abs/10.1128/jb.00036-22</w:t>
        </w:r>
      </w:hyperlink>
      <w:bookmarkStart w:id="0" w:name="_GoBack"/>
      <w:bookmarkEnd w:id="0"/>
    </w:p>
    <w:sectPr w:rsidR="00B8581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F74" w:rsidRDefault="00620F74" w:rsidP="0022105F">
      <w:pPr>
        <w:spacing w:after="0" w:line="240" w:lineRule="auto"/>
      </w:pPr>
      <w:r>
        <w:separator/>
      </w:r>
    </w:p>
  </w:endnote>
  <w:endnote w:type="continuationSeparator" w:id="0">
    <w:p w:rsidR="00620F74" w:rsidRDefault="00620F74" w:rsidP="0022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,한컴돋움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F74" w:rsidRDefault="00620F74" w:rsidP="0022105F">
      <w:pPr>
        <w:spacing w:after="0" w:line="240" w:lineRule="auto"/>
      </w:pPr>
      <w:r>
        <w:separator/>
      </w:r>
    </w:p>
  </w:footnote>
  <w:footnote w:type="continuationSeparator" w:id="0">
    <w:p w:rsidR="00620F74" w:rsidRDefault="00620F74" w:rsidP="0022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5F"/>
    <w:rsid w:val="00020045"/>
    <w:rsid w:val="00020F21"/>
    <w:rsid w:val="000269A9"/>
    <w:rsid w:val="00034337"/>
    <w:rsid w:val="0006483F"/>
    <w:rsid w:val="0006755D"/>
    <w:rsid w:val="000830E3"/>
    <w:rsid w:val="00087314"/>
    <w:rsid w:val="000908D7"/>
    <w:rsid w:val="000A4C6B"/>
    <w:rsid w:val="000B76CF"/>
    <w:rsid w:val="001077E5"/>
    <w:rsid w:val="00147F2A"/>
    <w:rsid w:val="00160472"/>
    <w:rsid w:val="00164F54"/>
    <w:rsid w:val="00183745"/>
    <w:rsid w:val="001A671A"/>
    <w:rsid w:val="001B22C2"/>
    <w:rsid w:val="001C01ED"/>
    <w:rsid w:val="001C41CA"/>
    <w:rsid w:val="001F7EE3"/>
    <w:rsid w:val="0022105F"/>
    <w:rsid w:val="00221F2F"/>
    <w:rsid w:val="00225A07"/>
    <w:rsid w:val="00233C2A"/>
    <w:rsid w:val="00246B69"/>
    <w:rsid w:val="002639C6"/>
    <w:rsid w:val="00265202"/>
    <w:rsid w:val="0027256D"/>
    <w:rsid w:val="00275ABF"/>
    <w:rsid w:val="00275E66"/>
    <w:rsid w:val="0029604F"/>
    <w:rsid w:val="002C0123"/>
    <w:rsid w:val="002C67AE"/>
    <w:rsid w:val="002D7818"/>
    <w:rsid w:val="00313FBB"/>
    <w:rsid w:val="00344E01"/>
    <w:rsid w:val="00366524"/>
    <w:rsid w:val="00367028"/>
    <w:rsid w:val="003728B2"/>
    <w:rsid w:val="00377FBE"/>
    <w:rsid w:val="00396B30"/>
    <w:rsid w:val="003B62BA"/>
    <w:rsid w:val="0040779D"/>
    <w:rsid w:val="0041034F"/>
    <w:rsid w:val="0042563C"/>
    <w:rsid w:val="00431594"/>
    <w:rsid w:val="00432DBA"/>
    <w:rsid w:val="00451B2E"/>
    <w:rsid w:val="004754FC"/>
    <w:rsid w:val="00485428"/>
    <w:rsid w:val="004B4990"/>
    <w:rsid w:val="004B6C59"/>
    <w:rsid w:val="004B7DEE"/>
    <w:rsid w:val="004D2857"/>
    <w:rsid w:val="004D4845"/>
    <w:rsid w:val="004D6076"/>
    <w:rsid w:val="00526C08"/>
    <w:rsid w:val="00535D86"/>
    <w:rsid w:val="00555BFC"/>
    <w:rsid w:val="00592C75"/>
    <w:rsid w:val="00597B8E"/>
    <w:rsid w:val="00603B81"/>
    <w:rsid w:val="00620F74"/>
    <w:rsid w:val="00621039"/>
    <w:rsid w:val="0064202F"/>
    <w:rsid w:val="00680DEC"/>
    <w:rsid w:val="00682742"/>
    <w:rsid w:val="00682DC6"/>
    <w:rsid w:val="00693DF2"/>
    <w:rsid w:val="00706EFF"/>
    <w:rsid w:val="00714EC1"/>
    <w:rsid w:val="00720368"/>
    <w:rsid w:val="00730ED4"/>
    <w:rsid w:val="007379F0"/>
    <w:rsid w:val="007738A6"/>
    <w:rsid w:val="007E06BB"/>
    <w:rsid w:val="00806AD4"/>
    <w:rsid w:val="0082776D"/>
    <w:rsid w:val="00830DF5"/>
    <w:rsid w:val="008362B8"/>
    <w:rsid w:val="008449C8"/>
    <w:rsid w:val="008970A2"/>
    <w:rsid w:val="008E5F4A"/>
    <w:rsid w:val="00945E3C"/>
    <w:rsid w:val="009814F4"/>
    <w:rsid w:val="00983B89"/>
    <w:rsid w:val="009A1C5A"/>
    <w:rsid w:val="009A60CC"/>
    <w:rsid w:val="009B24F6"/>
    <w:rsid w:val="009C206A"/>
    <w:rsid w:val="009F3D5B"/>
    <w:rsid w:val="009F547E"/>
    <w:rsid w:val="00A01A80"/>
    <w:rsid w:val="00A02980"/>
    <w:rsid w:val="00A212DD"/>
    <w:rsid w:val="00A67B4C"/>
    <w:rsid w:val="00A7703C"/>
    <w:rsid w:val="00A811A0"/>
    <w:rsid w:val="00A86F25"/>
    <w:rsid w:val="00B13225"/>
    <w:rsid w:val="00B25DA9"/>
    <w:rsid w:val="00B72EEB"/>
    <w:rsid w:val="00B8581C"/>
    <w:rsid w:val="00BA4023"/>
    <w:rsid w:val="00C13175"/>
    <w:rsid w:val="00C207CE"/>
    <w:rsid w:val="00C245CA"/>
    <w:rsid w:val="00C82453"/>
    <w:rsid w:val="00C8657A"/>
    <w:rsid w:val="00CC7746"/>
    <w:rsid w:val="00D37A78"/>
    <w:rsid w:val="00D40E29"/>
    <w:rsid w:val="00D464E6"/>
    <w:rsid w:val="00D52E9C"/>
    <w:rsid w:val="00D91CCD"/>
    <w:rsid w:val="00DE0C2C"/>
    <w:rsid w:val="00DF25A9"/>
    <w:rsid w:val="00DF5C4D"/>
    <w:rsid w:val="00E1365A"/>
    <w:rsid w:val="00E266AC"/>
    <w:rsid w:val="00E532A2"/>
    <w:rsid w:val="00E56FAF"/>
    <w:rsid w:val="00E66B3E"/>
    <w:rsid w:val="00EB15C6"/>
    <w:rsid w:val="00EE229F"/>
    <w:rsid w:val="00EE26D6"/>
    <w:rsid w:val="00EF161F"/>
    <w:rsid w:val="00EF3426"/>
    <w:rsid w:val="00F2633B"/>
    <w:rsid w:val="00F42D3A"/>
    <w:rsid w:val="00F50801"/>
    <w:rsid w:val="00F61934"/>
    <w:rsid w:val="00F80A6D"/>
    <w:rsid w:val="00F90509"/>
    <w:rsid w:val="00FB7F74"/>
    <w:rsid w:val="00FD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B0BB45-5B83-4E32-838E-33B5DFDC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2105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2105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2105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2105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2105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2105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2105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2105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2105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2105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2105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2105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2105F"/>
  </w:style>
  <w:style w:type="paragraph" w:customStyle="1" w:styleId="Style7">
    <w:name w:val="Style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210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2105F"/>
  </w:style>
  <w:style w:type="paragraph" w:customStyle="1" w:styleId="Author">
    <w:name w:val="Author"/>
    <w:basedOn w:val="a0"/>
    <w:rsid w:val="0022105F"/>
    <w:rPr>
      <w:sz w:val="26"/>
    </w:rPr>
  </w:style>
  <w:style w:type="paragraph" w:customStyle="1" w:styleId="Editor">
    <w:name w:val="Editor"/>
    <w:basedOn w:val="a0"/>
    <w:rsid w:val="0022105F"/>
    <w:rPr>
      <w:sz w:val="26"/>
    </w:rPr>
  </w:style>
  <w:style w:type="paragraph" w:customStyle="1" w:styleId="Edition">
    <w:name w:val="Edition"/>
    <w:basedOn w:val="a0"/>
    <w:rsid w:val="0022105F"/>
  </w:style>
  <w:style w:type="paragraph" w:customStyle="1" w:styleId="Dedication">
    <w:name w:val="Dedication"/>
    <w:basedOn w:val="a0"/>
    <w:rsid w:val="0022105F"/>
  </w:style>
  <w:style w:type="paragraph" w:customStyle="1" w:styleId="Half-title">
    <w:name w:val="Half-title"/>
    <w:basedOn w:val="a0"/>
    <w:rsid w:val="0022105F"/>
  </w:style>
  <w:style w:type="paragraph" w:customStyle="1" w:styleId="Copyright">
    <w:name w:val="Copyright"/>
    <w:basedOn w:val="a0"/>
    <w:rsid w:val="0022105F"/>
  </w:style>
  <w:style w:type="paragraph" w:customStyle="1" w:styleId="LOC">
    <w:name w:val="LOC"/>
    <w:basedOn w:val="a0"/>
    <w:rsid w:val="0022105F"/>
  </w:style>
  <w:style w:type="paragraph" w:customStyle="1" w:styleId="Publisher">
    <w:name w:val="Publisher"/>
    <w:basedOn w:val="a0"/>
    <w:rsid w:val="0022105F"/>
  </w:style>
  <w:style w:type="paragraph" w:styleId="a4">
    <w:name w:val="Subtitle"/>
    <w:basedOn w:val="a0"/>
    <w:link w:val="Char0"/>
    <w:qFormat/>
    <w:rsid w:val="0022105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2105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2105F"/>
  </w:style>
  <w:style w:type="paragraph" w:customStyle="1" w:styleId="TOCChapter">
    <w:name w:val="TOCChapter"/>
    <w:basedOn w:val="a0"/>
    <w:rsid w:val="0022105F"/>
  </w:style>
  <w:style w:type="paragraph" w:customStyle="1" w:styleId="TOCpagenumber">
    <w:name w:val="TOCpagenumber"/>
    <w:basedOn w:val="a0"/>
    <w:rsid w:val="0022105F"/>
  </w:style>
  <w:style w:type="paragraph" w:customStyle="1" w:styleId="TOCsubchapter">
    <w:name w:val="TOCsubchapter"/>
    <w:basedOn w:val="a0"/>
    <w:rsid w:val="0022105F"/>
  </w:style>
  <w:style w:type="paragraph" w:customStyle="1" w:styleId="TOCsubsubchapter">
    <w:name w:val="TOCsubsubchapter"/>
    <w:basedOn w:val="a0"/>
    <w:rsid w:val="0022105F"/>
  </w:style>
  <w:style w:type="paragraph" w:customStyle="1" w:styleId="TOCsubsubsubchapter">
    <w:name w:val="TOCsubsubsubchapter"/>
    <w:basedOn w:val="a0"/>
    <w:rsid w:val="0022105F"/>
  </w:style>
  <w:style w:type="paragraph" w:styleId="a5">
    <w:name w:val="caption"/>
    <w:basedOn w:val="a0"/>
    <w:qFormat/>
    <w:rsid w:val="0022105F"/>
    <w:rPr>
      <w:bCs/>
      <w:szCs w:val="20"/>
    </w:rPr>
  </w:style>
  <w:style w:type="paragraph" w:customStyle="1" w:styleId="Blockquote">
    <w:name w:val="Blockquote"/>
    <w:basedOn w:val="a0"/>
    <w:rsid w:val="0022105F"/>
    <w:pPr>
      <w:ind w:left="432" w:right="432"/>
    </w:pPr>
  </w:style>
  <w:style w:type="paragraph" w:customStyle="1" w:styleId="Extract">
    <w:name w:val="Extract"/>
    <w:basedOn w:val="a0"/>
    <w:rsid w:val="0022105F"/>
    <w:pPr>
      <w:ind w:left="432" w:right="432"/>
    </w:pPr>
  </w:style>
  <w:style w:type="paragraph" w:customStyle="1" w:styleId="Indentblock">
    <w:name w:val="Indentblock"/>
    <w:basedOn w:val="a0"/>
    <w:rsid w:val="0022105F"/>
    <w:pPr>
      <w:ind w:left="432"/>
    </w:pPr>
  </w:style>
  <w:style w:type="paragraph" w:customStyle="1" w:styleId="Indenthanginga">
    <w:name w:val="Indenthanginga"/>
    <w:basedOn w:val="a0"/>
    <w:rsid w:val="0022105F"/>
    <w:pPr>
      <w:ind w:left="432" w:hanging="432"/>
    </w:pPr>
  </w:style>
  <w:style w:type="paragraph" w:customStyle="1" w:styleId="Indenthanging1">
    <w:name w:val="Indenthanging1"/>
    <w:basedOn w:val="a0"/>
    <w:rsid w:val="0022105F"/>
    <w:pPr>
      <w:ind w:left="190" w:hanging="190"/>
    </w:pPr>
  </w:style>
  <w:style w:type="paragraph" w:customStyle="1" w:styleId="Indenthangingb">
    <w:name w:val="Indenthangingb"/>
    <w:basedOn w:val="a0"/>
    <w:rsid w:val="0022105F"/>
    <w:pPr>
      <w:ind w:left="432" w:hanging="432"/>
    </w:pPr>
  </w:style>
  <w:style w:type="paragraph" w:customStyle="1" w:styleId="Table">
    <w:name w:val="Table"/>
    <w:basedOn w:val="a0"/>
    <w:rsid w:val="0022105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2105F"/>
  </w:style>
  <w:style w:type="paragraph" w:customStyle="1" w:styleId="Note">
    <w:name w:val="Note"/>
    <w:basedOn w:val="Table"/>
    <w:rsid w:val="0022105F"/>
  </w:style>
  <w:style w:type="paragraph" w:customStyle="1" w:styleId="Sidebar">
    <w:name w:val="Sidebar"/>
    <w:basedOn w:val="Table"/>
    <w:rsid w:val="0022105F"/>
  </w:style>
  <w:style w:type="paragraph" w:customStyle="1" w:styleId="Indexmain">
    <w:name w:val="Indexmain"/>
    <w:basedOn w:val="a0"/>
    <w:rsid w:val="0022105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2105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2105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2105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2105F"/>
    <w:rPr>
      <w:rFonts w:ascii="Times New Roman" w:hAnsi="Times New Roman"/>
      <w:b/>
    </w:rPr>
  </w:style>
  <w:style w:type="character" w:customStyle="1" w:styleId="eIta">
    <w:name w:val="eIta"/>
    <w:rsid w:val="0022105F"/>
    <w:rPr>
      <w:rFonts w:ascii="Times New Roman" w:hAnsi="Times New Roman"/>
      <w:i/>
    </w:rPr>
  </w:style>
  <w:style w:type="character" w:customStyle="1" w:styleId="eBolIta">
    <w:name w:val="eBolIta"/>
    <w:rsid w:val="0022105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2105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2105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2105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2105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2105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2105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2105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2105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2105F"/>
  </w:style>
  <w:style w:type="paragraph" w:customStyle="1" w:styleId="NlTable-H">
    <w:name w:val="NlTable-H"/>
    <w:basedOn w:val="Table-H"/>
    <w:rsid w:val="0022105F"/>
  </w:style>
  <w:style w:type="paragraph" w:customStyle="1" w:styleId="Note-H">
    <w:name w:val="Note-H"/>
    <w:basedOn w:val="Table-H"/>
    <w:rsid w:val="0022105F"/>
  </w:style>
  <w:style w:type="paragraph" w:customStyle="1" w:styleId="Sidebar-H">
    <w:name w:val="Sidebar-H"/>
    <w:basedOn w:val="Table-H"/>
    <w:rsid w:val="0022105F"/>
  </w:style>
  <w:style w:type="paragraph" w:customStyle="1" w:styleId="Poem">
    <w:name w:val="Poem"/>
    <w:basedOn w:val="Extract"/>
    <w:qFormat/>
    <w:rsid w:val="0022105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2105F"/>
    <w:pPr>
      <w:ind w:left="864"/>
    </w:pPr>
  </w:style>
  <w:style w:type="paragraph" w:customStyle="1" w:styleId="indent1">
    <w:name w:val="indent1"/>
    <w:basedOn w:val="a"/>
    <w:next w:val="a0"/>
    <w:qFormat/>
    <w:rsid w:val="0022105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2105F"/>
    <w:rPr>
      <w:color w:val="0000FF"/>
      <w:u w:val="single"/>
    </w:rPr>
  </w:style>
  <w:style w:type="character" w:styleId="a9">
    <w:name w:val="FollowedHyperlink"/>
    <w:uiPriority w:val="99"/>
    <w:rsid w:val="0022105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2105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2105F"/>
  </w:style>
  <w:style w:type="character" w:customStyle="1" w:styleId="Char">
    <w:name w:val="일반 (웹) Char"/>
    <w:aliases w:val="표준 (웹) Char"/>
    <w:link w:val="a0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2105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2105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2105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2105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2105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2105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2105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2105F"/>
  </w:style>
  <w:style w:type="character" w:customStyle="1" w:styleId="maintextleft1">
    <w:name w:val="maintextleft1"/>
    <w:rsid w:val="0022105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2105F"/>
    <w:rPr>
      <w:i/>
      <w:iCs/>
    </w:rPr>
  </w:style>
  <w:style w:type="character" w:styleId="af">
    <w:name w:val="page number"/>
    <w:basedOn w:val="a1"/>
    <w:rsid w:val="0022105F"/>
  </w:style>
  <w:style w:type="paragraph" w:styleId="af0">
    <w:name w:val="Revision"/>
    <w:hidden/>
    <w:uiPriority w:val="99"/>
    <w:semiHidden/>
    <w:rsid w:val="0022105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2105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2105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2105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2105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2105F"/>
  </w:style>
  <w:style w:type="paragraph" w:customStyle="1" w:styleId="MTDisplayEquation">
    <w:name w:val="MTDisplayEquation"/>
    <w:basedOn w:val="a0"/>
    <w:next w:val="a"/>
    <w:link w:val="MTDisplayEquationChar"/>
    <w:rsid w:val="0022105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2105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2105F"/>
    <w:rPr>
      <w:color w:val="808080"/>
    </w:rPr>
  </w:style>
  <w:style w:type="paragraph" w:customStyle="1" w:styleId="TableRight">
    <w:name w:val="Table +  Right"/>
    <w:basedOn w:val="Table"/>
    <w:rsid w:val="0022105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2105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2105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2105F"/>
  </w:style>
  <w:style w:type="numbering" w:customStyle="1" w:styleId="NoList3">
    <w:name w:val="No List3"/>
    <w:next w:val="a3"/>
    <w:uiPriority w:val="99"/>
    <w:semiHidden/>
    <w:unhideWhenUsed/>
    <w:rsid w:val="0022105F"/>
  </w:style>
  <w:style w:type="character" w:customStyle="1" w:styleId="apple-converted-space">
    <w:name w:val="apple-converted-space"/>
    <w:basedOn w:val="a1"/>
    <w:rsid w:val="0022105F"/>
  </w:style>
  <w:style w:type="character" w:customStyle="1" w:styleId="mw-cite-backlink">
    <w:name w:val="mw-cite-backlink"/>
    <w:basedOn w:val="a1"/>
    <w:rsid w:val="0022105F"/>
  </w:style>
  <w:style w:type="character" w:customStyle="1" w:styleId="cite-accessibility-label">
    <w:name w:val="cite-accessibility-label"/>
    <w:basedOn w:val="a1"/>
    <w:rsid w:val="0022105F"/>
  </w:style>
  <w:style w:type="paragraph" w:customStyle="1" w:styleId="Default">
    <w:name w:val="Default"/>
    <w:rsid w:val="0022105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2105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2105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2105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2105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2105F"/>
  </w:style>
  <w:style w:type="character" w:customStyle="1" w:styleId="article-headercorresponding-auth">
    <w:name w:val="article-header__corresponding-auth"/>
    <w:basedOn w:val="a1"/>
    <w:rsid w:val="0022105F"/>
  </w:style>
  <w:style w:type="character" w:customStyle="1" w:styleId="collapsetext1">
    <w:name w:val="collapsetext1"/>
    <w:rsid w:val="0022105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2105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2105F"/>
    <w:rPr>
      <w:i/>
      <w:iCs/>
    </w:rPr>
  </w:style>
  <w:style w:type="character" w:customStyle="1" w:styleId="slug-elocation">
    <w:name w:val="slug-elocation"/>
    <w:basedOn w:val="a1"/>
    <w:rsid w:val="0022105F"/>
  </w:style>
  <w:style w:type="character" w:customStyle="1" w:styleId="st1">
    <w:name w:val="st1"/>
    <w:basedOn w:val="a1"/>
    <w:rsid w:val="0022105F"/>
  </w:style>
  <w:style w:type="character" w:customStyle="1" w:styleId="current-selection">
    <w:name w:val="current-selection"/>
    <w:basedOn w:val="a1"/>
    <w:rsid w:val="0022105F"/>
  </w:style>
  <w:style w:type="character" w:customStyle="1" w:styleId="af8">
    <w:name w:val="_"/>
    <w:basedOn w:val="a1"/>
    <w:rsid w:val="0022105F"/>
  </w:style>
  <w:style w:type="character" w:customStyle="1" w:styleId="enhanced-reference">
    <w:name w:val="enhanced-reference"/>
    <w:basedOn w:val="a1"/>
    <w:rsid w:val="0022105F"/>
  </w:style>
  <w:style w:type="character" w:customStyle="1" w:styleId="ff5">
    <w:name w:val="ff5"/>
    <w:basedOn w:val="a1"/>
    <w:rsid w:val="0022105F"/>
  </w:style>
  <w:style w:type="character" w:customStyle="1" w:styleId="named-content">
    <w:name w:val="named-content"/>
    <w:basedOn w:val="a1"/>
    <w:rsid w:val="0022105F"/>
  </w:style>
  <w:style w:type="character" w:customStyle="1" w:styleId="A40">
    <w:name w:val="A4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2105F"/>
    <w:rPr>
      <w:i/>
      <w:iCs/>
    </w:rPr>
  </w:style>
  <w:style w:type="character" w:styleId="af9">
    <w:name w:val="Strong"/>
    <w:uiPriority w:val="22"/>
    <w:qFormat/>
    <w:rsid w:val="0022105F"/>
    <w:rPr>
      <w:b/>
      <w:bCs/>
    </w:rPr>
  </w:style>
  <w:style w:type="character" w:customStyle="1" w:styleId="cit-auth">
    <w:name w:val="cit-auth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2105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2105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2105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2105F"/>
  </w:style>
  <w:style w:type="character" w:customStyle="1" w:styleId="js-revealercontrol-toggle">
    <w:name w:val="js-revealer__control-toggle"/>
    <w:basedOn w:val="a1"/>
    <w:rsid w:val="0022105F"/>
  </w:style>
  <w:style w:type="character" w:customStyle="1" w:styleId="equiv">
    <w:name w:val="equiv"/>
    <w:basedOn w:val="a1"/>
    <w:rsid w:val="0022105F"/>
  </w:style>
  <w:style w:type="character" w:customStyle="1" w:styleId="article-headermeta-info-label">
    <w:name w:val="article-header__meta-info-label"/>
    <w:basedOn w:val="a1"/>
    <w:rsid w:val="0022105F"/>
  </w:style>
  <w:style w:type="character" w:customStyle="1" w:styleId="cit-issue">
    <w:name w:val="cit-issue"/>
    <w:basedOn w:val="a1"/>
    <w:rsid w:val="0022105F"/>
  </w:style>
  <w:style w:type="character" w:customStyle="1" w:styleId="cit-first-page">
    <w:name w:val="cit-first-page"/>
    <w:basedOn w:val="a1"/>
    <w:rsid w:val="0022105F"/>
  </w:style>
  <w:style w:type="paragraph" w:customStyle="1" w:styleId="hstyle0">
    <w:name w:val="hstyle0"/>
    <w:basedOn w:val="a"/>
    <w:rsid w:val="0022105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2105F"/>
  </w:style>
  <w:style w:type="character" w:customStyle="1" w:styleId="jp-sup1">
    <w:name w:val="jp-sup1"/>
    <w:rsid w:val="0022105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21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journals.asm.org/doi/abs/10.1128/spectrum.00293-22" TargetMode="External"/><Relationship Id="rId18" Type="http://schemas.openxmlformats.org/officeDocument/2006/relationships/hyperlink" Target="https://www.frontiersin.org/article/10.3389/fmicb.2022.838042" TargetMode="External"/><Relationship Id="rId26" Type="http://schemas.openxmlformats.org/officeDocument/2006/relationships/hyperlink" Target="https://www.frontiersin.org/article/10.3389/fmicb.2022.852955" TargetMode="External"/><Relationship Id="rId39" Type="http://schemas.openxmlformats.org/officeDocument/2006/relationships/hyperlink" Target="https://journals.asm.org/doi/abs/10.1128/msystems.00202-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i.org/10.1111/1462-2920.15372" TargetMode="External"/><Relationship Id="rId34" Type="http://schemas.openxmlformats.org/officeDocument/2006/relationships/hyperlink" Target="https://doi.org/10.1099/mic.0.001187" TargetMode="External"/><Relationship Id="rId42" Type="http://schemas.openxmlformats.org/officeDocument/2006/relationships/hyperlink" Target="https://doi.org/10.1099/mic.0.001151" TargetMode="External"/><Relationship Id="rId47" Type="http://schemas.openxmlformats.org/officeDocument/2006/relationships/hyperlink" Target="https://doi.org/10.1038/s41586-022-04741-x" TargetMode="External"/><Relationship Id="rId50" Type="http://schemas.openxmlformats.org/officeDocument/2006/relationships/hyperlink" Target="https://journals.asm.org/doi/abs/10.1128/jb.00036-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nas.org/doi/abs/10.1073/pnas.2118566119" TargetMode="External"/><Relationship Id="rId17" Type="http://schemas.openxmlformats.org/officeDocument/2006/relationships/hyperlink" Target="https://doi.org/10.1038/s41396-021-01065-y" TargetMode="External"/><Relationship Id="rId25" Type="http://schemas.openxmlformats.org/officeDocument/2006/relationships/hyperlink" Target="https://journals.asm.org/doi/abs/10.1128/AEM.01793-21" TargetMode="External"/><Relationship Id="rId33" Type="http://schemas.openxmlformats.org/officeDocument/2006/relationships/hyperlink" Target="https://www.pnas.org/content/pnas/118/44/e2114552118.full.pdf" TargetMode="External"/><Relationship Id="rId38" Type="http://schemas.openxmlformats.org/officeDocument/2006/relationships/hyperlink" Target="https://doi.org/10.1038/s41564-022-01059-2" TargetMode="External"/><Relationship Id="rId46" Type="http://schemas.openxmlformats.org/officeDocument/2006/relationships/hyperlink" Target="https://journals.asm.org/doi/abs/10.1128/aem.02346-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rontiersin.org/article/10.3389/fmicb.2022.823758" TargetMode="External"/><Relationship Id="rId20" Type="http://schemas.openxmlformats.org/officeDocument/2006/relationships/hyperlink" Target="https://doi.org/10.1111/1462-2920.15914" TargetMode="External"/><Relationship Id="rId29" Type="http://schemas.openxmlformats.org/officeDocument/2006/relationships/hyperlink" Target="https://doi.org/10.1099/mic.0.001193" TargetMode="External"/><Relationship Id="rId41" Type="http://schemas.openxmlformats.org/officeDocument/2006/relationships/hyperlink" Target="https://doi.org/10.1038/s41598-022-12382-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urnals.asm.org/doi/abs/10.1128/mbio.03721-21" TargetMode="External"/><Relationship Id="rId24" Type="http://schemas.openxmlformats.org/officeDocument/2006/relationships/hyperlink" Target="https://journals.asm.org/doi/abs/10.1128/spectrum.00293-22" TargetMode="External"/><Relationship Id="rId32" Type="http://schemas.openxmlformats.org/officeDocument/2006/relationships/hyperlink" Target="https://journals.asm.org/doi/abs/10.1128/AEM.01837-21" TargetMode="External"/><Relationship Id="rId37" Type="http://schemas.openxmlformats.org/officeDocument/2006/relationships/hyperlink" Target="https://journals.asm.org/doi/abs/10.1128/AEM.01606-21" TargetMode="External"/><Relationship Id="rId40" Type="http://schemas.openxmlformats.org/officeDocument/2006/relationships/hyperlink" Target="https://doi.org/10.1099/mic.0.001151" TargetMode="External"/><Relationship Id="rId45" Type="http://schemas.openxmlformats.org/officeDocument/2006/relationships/hyperlink" Target="https://doi.org/10.1093/femsmc/xtab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nas.org/content/pnas/118/34/e2101952118.full.pdf" TargetMode="External"/><Relationship Id="rId23" Type="http://schemas.openxmlformats.org/officeDocument/2006/relationships/hyperlink" Target="https://journals.asm.org/doi/abs/10.1128/aem.02373-21" TargetMode="External"/><Relationship Id="rId28" Type="http://schemas.openxmlformats.org/officeDocument/2006/relationships/hyperlink" Target="https://www.pnas.org/content/pnas/118/46/e2107335118.full.pdf" TargetMode="External"/><Relationship Id="rId36" Type="http://schemas.openxmlformats.org/officeDocument/2006/relationships/hyperlink" Target="https://doi.org/10.1016/j.tim.2021.10.007" TargetMode="External"/><Relationship Id="rId49" Type="http://schemas.openxmlformats.org/officeDocument/2006/relationships/hyperlink" Target="https://journals.asm.org/doi/abs/10.1128/aem.00278-22" TargetMode="External"/><Relationship Id="rId10" Type="http://schemas.openxmlformats.org/officeDocument/2006/relationships/hyperlink" Target="https://doi.org/10.1111/1462-2920.15811" TargetMode="External"/><Relationship Id="rId19" Type="http://schemas.openxmlformats.org/officeDocument/2006/relationships/hyperlink" Target="https://journals.asm.org/doi/abs/10.1128/aem.02433-21" TargetMode="External"/><Relationship Id="rId31" Type="http://schemas.openxmlformats.org/officeDocument/2006/relationships/hyperlink" Target="https://journals.asm.org/doi/abs/10.1128/mbio.00267-22" TargetMode="External"/><Relationship Id="rId44" Type="http://schemas.openxmlformats.org/officeDocument/2006/relationships/hyperlink" Target="https://www.pnas.org/content/pnas/118/42/e2103526118.full.pdf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ciencedirect.com/science/article/pii/S0065291122000017" TargetMode="External"/><Relationship Id="rId14" Type="http://schemas.openxmlformats.org/officeDocument/2006/relationships/hyperlink" Target="https://www.frontiersin.org/article/10.3389/fmicb.2022.851011" TargetMode="External"/><Relationship Id="rId22" Type="http://schemas.openxmlformats.org/officeDocument/2006/relationships/hyperlink" Target="https://doi.org/10.1007/s00253-022-11995-y" TargetMode="External"/><Relationship Id="rId27" Type="http://schemas.openxmlformats.org/officeDocument/2006/relationships/hyperlink" Target="https://doi.org/10.1038/s41598-022-08903-9" TargetMode="External"/><Relationship Id="rId30" Type="http://schemas.openxmlformats.org/officeDocument/2006/relationships/hyperlink" Target="https://doi.org/10.1093/femsmc/xtab004" TargetMode="External"/><Relationship Id="rId35" Type="http://schemas.openxmlformats.org/officeDocument/2006/relationships/hyperlink" Target="https://www.pnas.org/doi/abs/10.1073/pnas.2112529119" TargetMode="External"/><Relationship Id="rId43" Type="http://schemas.openxmlformats.org/officeDocument/2006/relationships/hyperlink" Target="https://journals.asm.org/doi/abs/10.1128/AEM.01655-21" TargetMode="External"/><Relationship Id="rId48" Type="http://schemas.openxmlformats.org/officeDocument/2006/relationships/hyperlink" Target="https://www.frontiersin.org/article/10.3389/fmicb.2022.895296" TargetMode="External"/><Relationship Id="rId8" Type="http://schemas.openxmlformats.org/officeDocument/2006/relationships/hyperlink" Target="https://journals.asm.org/doi/abs/10.1128/mbio.02827-21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38C3-609A-43B9-BE45-79116204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9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</cp:revision>
  <dcterms:created xsi:type="dcterms:W3CDTF">2020-01-03T13:59:00Z</dcterms:created>
  <dcterms:modified xsi:type="dcterms:W3CDTF">2022-07-05T13:43:00Z</dcterms:modified>
</cp:coreProperties>
</file>