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1BFE" w14:textId="77777777" w:rsidR="003844FF" w:rsidRPr="00054442" w:rsidRDefault="003844FF" w:rsidP="00054442">
      <w:pPr>
        <w:widowControl w:val="0"/>
        <w:jc w:val="center"/>
        <w:rPr>
          <w:b/>
          <w:sz w:val="28"/>
          <w:szCs w:val="28"/>
        </w:rPr>
      </w:pPr>
      <w:r w:rsidRPr="00054442">
        <w:rPr>
          <w:b/>
          <w:sz w:val="28"/>
          <w:szCs w:val="28"/>
        </w:rPr>
        <w:t>Additional Exercises</w:t>
      </w:r>
    </w:p>
    <w:p w14:paraId="6F5C96F1" w14:textId="77777777" w:rsidR="00054442" w:rsidRPr="00054442" w:rsidRDefault="00054442" w:rsidP="00054442">
      <w:pPr>
        <w:widowControl w:val="0"/>
        <w:jc w:val="center"/>
        <w:rPr>
          <w:b/>
          <w:sz w:val="28"/>
          <w:szCs w:val="28"/>
        </w:rPr>
      </w:pPr>
      <w:r w:rsidRPr="00054442">
        <w:rPr>
          <w:b/>
          <w:sz w:val="28"/>
          <w:szCs w:val="28"/>
        </w:rPr>
        <w:t>Chapter 2</w:t>
      </w:r>
    </w:p>
    <w:p w14:paraId="4E179A2E" w14:textId="77777777" w:rsidR="003844FF" w:rsidRDefault="003844FF" w:rsidP="00054442">
      <w:pPr>
        <w:widowControl w:val="0"/>
        <w:ind w:left="540" w:hanging="540"/>
        <w:rPr>
          <w:b/>
        </w:rPr>
      </w:pPr>
    </w:p>
    <w:p w14:paraId="17EB1086" w14:textId="1672838D" w:rsidR="000B4410" w:rsidRDefault="000B4410" w:rsidP="00054442">
      <w:pPr>
        <w:widowControl w:val="0"/>
        <w:ind w:left="540" w:hanging="540"/>
        <w:rPr>
          <w:b/>
        </w:rPr>
      </w:pPr>
      <w:r>
        <w:rPr>
          <w:b/>
        </w:rPr>
        <w:t>Exercise 2.3</w:t>
      </w:r>
    </w:p>
    <w:p w14:paraId="2FE59ADB" w14:textId="77777777" w:rsidR="000B4410" w:rsidRPr="000B4410" w:rsidRDefault="000B4410" w:rsidP="00054442">
      <w:pPr>
        <w:widowControl w:val="0"/>
        <w:ind w:left="540" w:hanging="540"/>
        <w:rPr>
          <w:b/>
        </w:rPr>
      </w:pPr>
    </w:p>
    <w:p w14:paraId="7A82AFA6" w14:textId="643BBBAE" w:rsidR="003844FF" w:rsidRPr="00451329" w:rsidRDefault="003844FF" w:rsidP="000B4410">
      <w:pPr>
        <w:widowControl w:val="0"/>
      </w:pPr>
      <w:r>
        <w:t>Using</w:t>
      </w:r>
      <w:r w:rsidRPr="00451329">
        <w:t xml:space="preserve"> the same material properties as in </w:t>
      </w:r>
      <w:r>
        <w:t xml:space="preserve">Exercise 2.2 </w:t>
      </w:r>
      <w:r w:rsidRPr="00451329">
        <w:t xml:space="preserve">and a magma body thickness </w:t>
      </w:r>
      <w:r w:rsidRPr="003844FF">
        <w:rPr>
          <w:i/>
        </w:rPr>
        <w:t xml:space="preserve">H </w:t>
      </w:r>
      <w:r w:rsidRPr="00451329">
        <w:t>=</w:t>
      </w:r>
      <w:r w:rsidR="000B4410">
        <w:t xml:space="preserve"> </w:t>
      </w:r>
      <w:r>
        <w:t>500 m,</w:t>
      </w:r>
      <w:r w:rsidRPr="00451329">
        <w:t xml:space="preserve"> calculate the time it takes for the magma to be homogenized by convective motions (use the thermal diffusivity in place of </w:t>
      </w:r>
      <w:r w:rsidRPr="003844FF">
        <w:rPr>
          <w:i/>
        </w:rPr>
        <w:t xml:space="preserve">D </w:t>
      </w:r>
      <w:r w:rsidRPr="00451329">
        <w:t>in Eq. 2.29). Calculate the stirring time for basalt, andesite and rhyolite magmas. First calculate the Rayleigh number (for the three d</w:t>
      </w:r>
      <w:r>
        <w:t>ifferent buoyancy sources in Exercise 2.1</w:t>
      </w:r>
      <w:r w:rsidRPr="00451329">
        <w:t xml:space="preserve">), then estimate the </w:t>
      </w:r>
      <w:r>
        <w:t>L</w:t>
      </w:r>
      <w:r w:rsidRPr="00451329">
        <w:t>agrangian strain</w:t>
      </w:r>
      <w:r>
        <w:t xml:space="preserve"> </w:t>
      </w:r>
      <w:r w:rsidRPr="00451329">
        <w:t xml:space="preserve">rate from Eq. </w:t>
      </w:r>
      <w:r>
        <w:t>(</w:t>
      </w:r>
      <w:r w:rsidRPr="00451329">
        <w:t>2.30</w:t>
      </w:r>
      <w:r>
        <w:t>)</w:t>
      </w:r>
      <w:r w:rsidRPr="00451329">
        <w:t>.  Compare the stirring times for the different magma compositions and different buoyancy sources. Remember</w:t>
      </w:r>
      <w:r>
        <w:t>ing</w:t>
      </w:r>
      <w:r w:rsidRPr="00451329">
        <w:t xml:space="preserve"> these calculations assume steady conditions (buoyancy source, materia</w:t>
      </w:r>
      <w:r>
        <w:t>l properties, thermal gradients, etc.</w:t>
      </w:r>
      <w:r w:rsidRPr="00451329">
        <w:t>), discuss how open-system behavior such as injection of new magma or cooling c</w:t>
      </w:r>
      <w:r>
        <w:t>ould</w:t>
      </w:r>
      <w:r w:rsidRPr="00451329">
        <w:t xml:space="preserve"> affect your results.</w:t>
      </w:r>
    </w:p>
    <w:p w14:paraId="02996473" w14:textId="77777777" w:rsidR="003844FF" w:rsidRDefault="003844FF" w:rsidP="00054442">
      <w:pPr>
        <w:widowControl w:val="0"/>
        <w:rPr>
          <w:b/>
        </w:rPr>
      </w:pPr>
    </w:p>
    <w:p w14:paraId="6770785E" w14:textId="77777777" w:rsidR="000B4410" w:rsidRDefault="000B4410" w:rsidP="000B4410">
      <w:pPr>
        <w:widowControl w:val="0"/>
        <w:rPr>
          <w:b/>
        </w:rPr>
      </w:pPr>
    </w:p>
    <w:p w14:paraId="7E322152" w14:textId="77777777" w:rsidR="000B4410" w:rsidRDefault="000B4410" w:rsidP="000B4410">
      <w:pPr>
        <w:widowControl w:val="0"/>
        <w:rPr>
          <w:b/>
        </w:rPr>
      </w:pPr>
      <w:r>
        <w:rPr>
          <w:b/>
        </w:rPr>
        <w:t>Exercise 2.4</w:t>
      </w:r>
    </w:p>
    <w:p w14:paraId="60C6A249" w14:textId="77777777" w:rsidR="000B4410" w:rsidRDefault="000B4410" w:rsidP="000B4410">
      <w:pPr>
        <w:widowControl w:val="0"/>
      </w:pPr>
    </w:p>
    <w:p w14:paraId="51AF4E0B" w14:textId="64352F9D" w:rsidR="003844FF" w:rsidRDefault="003844FF" w:rsidP="000B4410">
      <w:pPr>
        <w:widowControl w:val="0"/>
        <w:ind w:left="360" w:hanging="360"/>
      </w:pPr>
      <w:r>
        <w:t xml:space="preserve">(a) </w:t>
      </w:r>
      <w:r w:rsidRPr="00451329">
        <w:t>In two-dimensional axisymmetric and plane-strain conditions</w:t>
      </w:r>
      <w:r>
        <w:t xml:space="preserve"> </w:t>
      </w:r>
      <w:r w:rsidRPr="00451329">
        <w:t xml:space="preserve">(with no body forces), </w:t>
      </w:r>
      <w:r>
        <w:t>Eq.</w:t>
      </w:r>
      <w:r w:rsidRPr="00451329">
        <w:t xml:space="preserve"> </w:t>
      </w:r>
      <w:r>
        <w:t>(</w:t>
      </w:r>
      <w:r w:rsidRPr="00451329">
        <w:t>2.18</w:t>
      </w:r>
      <w:r>
        <w:t>)</w:t>
      </w:r>
      <w:r w:rsidRPr="00451329">
        <w:t xml:space="preserve"> takes the form </w:t>
      </w:r>
    </w:p>
    <w:p w14:paraId="4D51D3AA" w14:textId="77777777" w:rsidR="00054442" w:rsidRPr="00451329" w:rsidRDefault="00054442" w:rsidP="00054442">
      <w:pPr>
        <w:pStyle w:val="ListParagraph"/>
        <w:widowControl w:val="0"/>
        <w:ind w:left="540"/>
      </w:pPr>
    </w:p>
    <w:p w14:paraId="5731FF2B" w14:textId="77777777" w:rsidR="003844FF" w:rsidRDefault="003844FF" w:rsidP="000B4410">
      <w:pPr>
        <w:pStyle w:val="ListParagraph"/>
        <w:widowControl w:val="0"/>
        <w:ind w:left="360"/>
      </w:pPr>
      <w:r>
        <w:rPr>
          <w:noProof/>
          <w:position w:val="-20"/>
        </w:rPr>
        <w:drawing>
          <wp:inline distT="0" distB="0" distL="0" distR="0" wp14:anchorId="156FD339" wp14:editId="7E06FAE9">
            <wp:extent cx="1361440" cy="38608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44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1329">
        <w:t>,</w:t>
      </w:r>
    </w:p>
    <w:p w14:paraId="3416E95E" w14:textId="77777777" w:rsidR="00054442" w:rsidRPr="00451329" w:rsidRDefault="00054442" w:rsidP="000B4410">
      <w:pPr>
        <w:pStyle w:val="ListParagraph"/>
        <w:widowControl w:val="0"/>
        <w:ind w:left="360"/>
      </w:pPr>
    </w:p>
    <w:p w14:paraId="6E037F55" w14:textId="77777777" w:rsidR="003844FF" w:rsidRDefault="003844FF" w:rsidP="000B4410">
      <w:pPr>
        <w:pStyle w:val="ListParagraph"/>
        <w:widowControl w:val="0"/>
        <w:ind w:left="360"/>
      </w:pPr>
      <w:r w:rsidRPr="00451329">
        <w:t>where</w:t>
      </w:r>
      <w:r>
        <w:t xml:space="preserve"> </w:t>
      </w:r>
      <w:r w:rsidRPr="00EB3D37">
        <w:rPr>
          <w:b/>
        </w:rPr>
        <w:t>d</w:t>
      </w:r>
      <w:r w:rsidRPr="00EB3D37">
        <w:rPr>
          <w:i/>
          <w:vertAlign w:val="subscript"/>
        </w:rPr>
        <w:t>r</w:t>
      </w:r>
      <w:r>
        <w:t xml:space="preserve"> </w:t>
      </w:r>
      <w:r w:rsidRPr="00451329">
        <w:t xml:space="preserve">is the radial displacement, and </w:t>
      </w:r>
      <w:r w:rsidRPr="00451329">
        <w:rPr>
          <w:i/>
        </w:rPr>
        <w:t>r</w:t>
      </w:r>
      <w:r w:rsidRPr="00451329">
        <w:t xml:space="preserve"> is a radial distance. Assuming a circular magma chamber of radius </w:t>
      </w:r>
      <w:r w:rsidRPr="00451329">
        <w:rPr>
          <w:i/>
        </w:rPr>
        <w:t>R</w:t>
      </w:r>
      <w:r w:rsidRPr="00451329">
        <w:t xml:space="preserve"> centered at the origin, subject to boundary conditions</w:t>
      </w:r>
    </w:p>
    <w:p w14:paraId="1738C4F6" w14:textId="77777777" w:rsidR="00054442" w:rsidRPr="00451329" w:rsidRDefault="00054442" w:rsidP="000B4410">
      <w:pPr>
        <w:pStyle w:val="ListParagraph"/>
        <w:widowControl w:val="0"/>
        <w:ind w:left="360"/>
      </w:pPr>
    </w:p>
    <w:p w14:paraId="77E8C630" w14:textId="77777777" w:rsidR="003844FF" w:rsidRPr="00451329" w:rsidRDefault="003844FF" w:rsidP="000B4410">
      <w:pPr>
        <w:pStyle w:val="ListParagraph"/>
        <w:widowControl w:val="0"/>
        <w:ind w:left="360"/>
      </w:pPr>
      <w:r>
        <w:rPr>
          <w:noProof/>
          <w:position w:val="-26"/>
        </w:rPr>
        <w:drawing>
          <wp:inline distT="0" distB="0" distL="0" distR="0" wp14:anchorId="6CD4B3BE" wp14:editId="37006241">
            <wp:extent cx="731520" cy="426720"/>
            <wp:effectExtent l="2540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821D0" w14:textId="77777777" w:rsidR="00054442" w:rsidRDefault="00054442" w:rsidP="000B4410">
      <w:pPr>
        <w:pStyle w:val="ListParagraph"/>
        <w:widowControl w:val="0"/>
        <w:ind w:left="360"/>
      </w:pPr>
    </w:p>
    <w:p w14:paraId="2B060480" w14:textId="77777777" w:rsidR="003844FF" w:rsidRPr="00451329" w:rsidRDefault="003844FF" w:rsidP="000B4410">
      <w:pPr>
        <w:pStyle w:val="ListParagraph"/>
        <w:widowControl w:val="0"/>
        <w:ind w:left="360"/>
      </w:pPr>
      <w:r w:rsidRPr="00451329">
        <w:t xml:space="preserve">derive the solution for radial displacements in the elastic medium surrounding the chamber. </w:t>
      </w:r>
    </w:p>
    <w:p w14:paraId="20E77779" w14:textId="77777777" w:rsidR="003844FF" w:rsidRPr="00451329" w:rsidRDefault="003844FF" w:rsidP="00054442">
      <w:pPr>
        <w:pStyle w:val="ListParagraph"/>
        <w:widowControl w:val="0"/>
      </w:pPr>
    </w:p>
    <w:p w14:paraId="6ADF0FAE" w14:textId="77777777" w:rsidR="003844FF" w:rsidRDefault="003844FF" w:rsidP="000B4410">
      <w:pPr>
        <w:widowControl w:val="0"/>
      </w:pPr>
      <w:r>
        <w:t xml:space="preserve">(b) </w:t>
      </w:r>
      <w:r w:rsidRPr="00451329">
        <w:t xml:space="preserve">Displacements may be related to components of the strain tensor </w:t>
      </w:r>
      <w:r w:rsidRPr="000B4410">
        <w:rPr>
          <w:rFonts w:ascii="Symbol" w:hAnsi="Symbol"/>
          <w:i/>
        </w:rPr>
        <w:t></w:t>
      </w:r>
      <w:r>
        <w:t xml:space="preserve"> </w:t>
      </w:r>
      <w:r w:rsidRPr="00451329">
        <w:t>in this problem by:</w:t>
      </w:r>
    </w:p>
    <w:p w14:paraId="0A69854B" w14:textId="77777777" w:rsidR="00054442" w:rsidRPr="00451329" w:rsidRDefault="00054442" w:rsidP="00054442">
      <w:pPr>
        <w:pStyle w:val="ListParagraph"/>
        <w:widowControl w:val="0"/>
        <w:ind w:left="540"/>
      </w:pPr>
    </w:p>
    <w:p w14:paraId="0D2B441F" w14:textId="77777777" w:rsidR="003844FF" w:rsidRDefault="003844FF" w:rsidP="000B4410">
      <w:pPr>
        <w:pStyle w:val="ListParagraph"/>
        <w:widowControl w:val="0"/>
        <w:ind w:left="360"/>
      </w:pPr>
      <w:r>
        <w:rPr>
          <w:noProof/>
          <w:position w:val="-22"/>
        </w:rPr>
        <w:drawing>
          <wp:inline distT="0" distB="0" distL="0" distR="0" wp14:anchorId="24C6368D" wp14:editId="63277804">
            <wp:extent cx="1910080" cy="365760"/>
            <wp:effectExtent l="2540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080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.</w:t>
      </w:r>
    </w:p>
    <w:p w14:paraId="4FE123BD" w14:textId="77777777" w:rsidR="00054442" w:rsidRDefault="00054442" w:rsidP="000B4410">
      <w:pPr>
        <w:pStyle w:val="ListParagraph"/>
        <w:widowControl w:val="0"/>
        <w:ind w:left="360"/>
      </w:pPr>
    </w:p>
    <w:p w14:paraId="0B24F8A2" w14:textId="77777777" w:rsidR="003844FF" w:rsidRDefault="003844FF" w:rsidP="000B4410">
      <w:pPr>
        <w:pStyle w:val="ListParagraph"/>
        <w:widowControl w:val="0"/>
        <w:ind w:left="360"/>
      </w:pPr>
      <w:r w:rsidRPr="00451329">
        <w:t>Stresses</w:t>
      </w:r>
      <w:r>
        <w:t xml:space="preserve"> </w:t>
      </w:r>
      <w:r w:rsidRPr="00AC52AA">
        <w:rPr>
          <w:rFonts w:ascii="Symbol" w:hAnsi="Symbol"/>
          <w:i/>
        </w:rPr>
        <w:t></w:t>
      </w:r>
      <w:r>
        <w:t xml:space="preserve"> </w:t>
      </w:r>
      <w:r w:rsidRPr="00451329">
        <w:t xml:space="preserve">may be found through use of the standard constitutive relationship for elasticity, Hooke's Law, that relates stresses to strains through the Young's modulus </w:t>
      </w:r>
      <w:r w:rsidRPr="00451329">
        <w:rPr>
          <w:i/>
        </w:rPr>
        <w:t>E</w:t>
      </w:r>
      <w:r>
        <w:t xml:space="preserve"> and Poisson's ratio </w:t>
      </w:r>
      <w:r>
        <w:rPr>
          <w:rFonts w:ascii="Symbol" w:hAnsi="Symbol"/>
          <w:i/>
        </w:rPr>
        <w:t></w:t>
      </w:r>
      <w:r>
        <w:t>:</w:t>
      </w:r>
    </w:p>
    <w:p w14:paraId="4F4594E1" w14:textId="413533F1" w:rsidR="000B4410" w:rsidRPr="000B4410" w:rsidRDefault="003844FF" w:rsidP="000B4410">
      <w:pPr>
        <w:pStyle w:val="ListParagraph"/>
        <w:widowControl w:val="0"/>
        <w:ind w:left="360"/>
        <w:rPr>
          <w:position w:val="-60"/>
        </w:rPr>
      </w:pPr>
      <w:r>
        <w:rPr>
          <w:noProof/>
          <w:position w:val="-62"/>
        </w:rPr>
        <w:lastRenderedPageBreak/>
        <w:drawing>
          <wp:inline distT="0" distB="0" distL="0" distR="0" wp14:anchorId="7C342584" wp14:editId="779020A7">
            <wp:extent cx="2184400" cy="1076960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167998" w14:textId="77777777" w:rsidR="000B4410" w:rsidRDefault="000B4410" w:rsidP="000B4410">
      <w:pPr>
        <w:pStyle w:val="ListParagraph"/>
        <w:widowControl w:val="0"/>
        <w:ind w:left="360"/>
      </w:pPr>
    </w:p>
    <w:p w14:paraId="04320649" w14:textId="77777777" w:rsidR="003844FF" w:rsidRPr="00451329" w:rsidRDefault="003844FF" w:rsidP="000B4410">
      <w:pPr>
        <w:pStyle w:val="ListParagraph"/>
        <w:widowControl w:val="0"/>
        <w:ind w:left="360"/>
      </w:pPr>
      <w:bookmarkStart w:id="0" w:name="_GoBack"/>
      <w:bookmarkEnd w:id="0"/>
      <w:r w:rsidRPr="00451329">
        <w:t xml:space="preserve">Derive the stresses around a circular magma chamber, and find that a uniform pressure </w:t>
      </w:r>
      <w:r>
        <w:rPr>
          <w:noProof/>
          <w:position w:val="-8"/>
        </w:rPr>
        <w:drawing>
          <wp:inline distT="0" distB="0" distL="0" distR="0" wp14:anchorId="6F418F7D" wp14:editId="412AB31C">
            <wp:extent cx="193040" cy="182880"/>
            <wp:effectExtent l="25400" t="0" r="1016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1329">
        <w:t xml:space="preserve"> = </w:t>
      </w:r>
      <w:r w:rsidRPr="00451329">
        <w:rPr>
          <w:i/>
        </w:rPr>
        <w:t xml:space="preserve">P </w:t>
      </w:r>
      <w:r w:rsidRPr="00451329">
        <w:t xml:space="preserve">at the chamber wall </w:t>
      </w:r>
      <w:r w:rsidRPr="00451329">
        <w:rPr>
          <w:i/>
        </w:rPr>
        <w:t>r = R</w:t>
      </w:r>
      <w:r w:rsidRPr="00451329">
        <w:t xml:space="preserve"> may be related to radial displacement at the chamber wall </w:t>
      </w:r>
      <w:r>
        <w:rPr>
          <w:noProof/>
          <w:position w:val="-8"/>
        </w:rPr>
        <w:drawing>
          <wp:inline distT="0" distB="0" distL="0" distR="0" wp14:anchorId="1E260706" wp14:editId="33E84074">
            <wp:extent cx="193040" cy="182880"/>
            <wp:effectExtent l="25400" t="0" r="1016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1329">
        <w:t xml:space="preserve"> by </w:t>
      </w:r>
      <w:r>
        <w:rPr>
          <w:noProof/>
          <w:position w:val="-8"/>
        </w:rPr>
        <w:drawing>
          <wp:inline distT="0" distB="0" distL="0" distR="0" wp14:anchorId="6FFD82B8" wp14:editId="6B8CD237">
            <wp:extent cx="193040" cy="182880"/>
            <wp:effectExtent l="25400" t="0" r="1016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1329">
        <w:t>= -</w:t>
      </w:r>
      <w:r w:rsidRPr="00451329">
        <w:rPr>
          <w:i/>
        </w:rPr>
        <w:t>R P</w:t>
      </w:r>
      <w:r w:rsidRPr="00451329">
        <w:t xml:space="preserve"> (1+</w:t>
      </w:r>
      <w:r w:rsidRPr="00013A02">
        <w:rPr>
          <w:rFonts w:ascii="Symbol" w:hAnsi="Symbol"/>
          <w:i/>
        </w:rPr>
        <w:t></w:t>
      </w:r>
      <w:r w:rsidRPr="00451329">
        <w:t>)/</w:t>
      </w:r>
      <w:r w:rsidRPr="00451329">
        <w:rPr>
          <w:i/>
        </w:rPr>
        <w:t>E</w:t>
      </w:r>
      <w:r w:rsidRPr="00451329">
        <w:t xml:space="preserve">. </w:t>
      </w:r>
    </w:p>
    <w:p w14:paraId="0E27C842" w14:textId="77777777" w:rsidR="003844FF" w:rsidRPr="00451329" w:rsidRDefault="003844FF" w:rsidP="00054442">
      <w:pPr>
        <w:pStyle w:val="ListParagraph"/>
        <w:widowControl w:val="0"/>
        <w:ind w:left="540"/>
      </w:pPr>
    </w:p>
    <w:p w14:paraId="273A461F" w14:textId="77777777" w:rsidR="003844FF" w:rsidRPr="00451329" w:rsidRDefault="003844FF" w:rsidP="000B4410">
      <w:pPr>
        <w:widowControl w:val="0"/>
        <w:ind w:left="360" w:hanging="360"/>
      </w:pPr>
      <w:r>
        <w:t xml:space="preserve">(c) </w:t>
      </w:r>
      <w:r w:rsidRPr="00451329">
        <w:t>Comment on your results. How are displacements and stresses around a circular magma chamber different from those around a s</w:t>
      </w:r>
      <w:r>
        <w:t>pherical magma chamber (Eqs.</w:t>
      </w:r>
      <w:r w:rsidRPr="00451329">
        <w:t xml:space="preserve"> 2.19 and 2.20)? Are there natural scenarios in which this two-dimensional geometry is a reasonable model?</w:t>
      </w:r>
    </w:p>
    <w:p w14:paraId="01A0EB4E" w14:textId="77777777" w:rsidR="0023766B" w:rsidRDefault="000B4410" w:rsidP="00054442"/>
    <w:sectPr w:rsidR="0023766B" w:rsidSect="0023766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4EF1DC" w14:textId="77777777" w:rsidR="00054442" w:rsidRDefault="00054442" w:rsidP="00054442">
      <w:r>
        <w:separator/>
      </w:r>
    </w:p>
  </w:endnote>
  <w:endnote w:type="continuationSeparator" w:id="0">
    <w:p w14:paraId="156391FE" w14:textId="77777777" w:rsidR="00054442" w:rsidRDefault="00054442" w:rsidP="0005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F5D44" w14:textId="77777777" w:rsidR="00054442" w:rsidRDefault="00054442" w:rsidP="005B1D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59ABFC" w14:textId="77777777" w:rsidR="00054442" w:rsidRDefault="0005444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3DDBF" w14:textId="77777777" w:rsidR="00054442" w:rsidRPr="000529E2" w:rsidRDefault="00054442" w:rsidP="005B1DFD">
    <w:pPr>
      <w:pStyle w:val="Footer"/>
      <w:framePr w:wrap="around" w:vAnchor="text" w:hAnchor="margin" w:xAlign="center" w:y="1"/>
      <w:rPr>
        <w:rStyle w:val="PageNumber"/>
        <w:sz w:val="22"/>
        <w:szCs w:val="22"/>
      </w:rPr>
    </w:pPr>
    <w:r w:rsidRPr="000529E2">
      <w:rPr>
        <w:rStyle w:val="PageNumber"/>
        <w:sz w:val="22"/>
        <w:szCs w:val="22"/>
      </w:rPr>
      <w:fldChar w:fldCharType="begin"/>
    </w:r>
    <w:r w:rsidRPr="000529E2">
      <w:rPr>
        <w:rStyle w:val="PageNumber"/>
        <w:sz w:val="22"/>
        <w:szCs w:val="22"/>
      </w:rPr>
      <w:instrText xml:space="preserve">PAGE  </w:instrText>
    </w:r>
    <w:r w:rsidRPr="000529E2">
      <w:rPr>
        <w:rStyle w:val="PageNumber"/>
        <w:sz w:val="22"/>
        <w:szCs w:val="22"/>
      </w:rPr>
      <w:fldChar w:fldCharType="separate"/>
    </w:r>
    <w:r w:rsidR="000B4410">
      <w:rPr>
        <w:rStyle w:val="PageNumber"/>
        <w:noProof/>
        <w:sz w:val="22"/>
        <w:szCs w:val="22"/>
      </w:rPr>
      <w:t>1</w:t>
    </w:r>
    <w:r w:rsidRPr="000529E2">
      <w:rPr>
        <w:rStyle w:val="PageNumber"/>
        <w:sz w:val="22"/>
        <w:szCs w:val="22"/>
      </w:rPr>
      <w:fldChar w:fldCharType="end"/>
    </w:r>
  </w:p>
  <w:p w14:paraId="235E8A42" w14:textId="77777777" w:rsidR="00054442" w:rsidRDefault="0005444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96A38" w14:textId="77777777" w:rsidR="000529E2" w:rsidRDefault="000529E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96E1C" w14:textId="77777777" w:rsidR="00054442" w:rsidRDefault="00054442" w:rsidP="00054442">
      <w:r>
        <w:separator/>
      </w:r>
    </w:p>
  </w:footnote>
  <w:footnote w:type="continuationSeparator" w:id="0">
    <w:p w14:paraId="64971AB2" w14:textId="77777777" w:rsidR="00054442" w:rsidRDefault="00054442" w:rsidP="000544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7B498" w14:textId="77777777" w:rsidR="000529E2" w:rsidRDefault="000529E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2258B" w14:textId="77777777" w:rsidR="000529E2" w:rsidRDefault="000529E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749B4" w14:textId="77777777" w:rsidR="000529E2" w:rsidRDefault="000529E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E4B2C"/>
    <w:multiLevelType w:val="hybridMultilevel"/>
    <w:tmpl w:val="69BE2416"/>
    <w:lvl w:ilvl="0" w:tplc="FA960F72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62820"/>
    <w:multiLevelType w:val="multilevel"/>
    <w:tmpl w:val="69BE2416"/>
    <w:lvl w:ilvl="0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733EC"/>
    <w:multiLevelType w:val="multilevel"/>
    <w:tmpl w:val="71207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844FF"/>
    <w:rsid w:val="000529E2"/>
    <w:rsid w:val="00054442"/>
    <w:rsid w:val="000B4410"/>
    <w:rsid w:val="003844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DC78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844FF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844F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0544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54442"/>
    <w:rPr>
      <w:rFonts w:ascii="Lucida Grande" w:eastAsia="Times New Roman" w:hAnsi="Lucida Grande" w:cs="Lucida Grande"/>
      <w:sz w:val="18"/>
      <w:szCs w:val="18"/>
    </w:rPr>
  </w:style>
  <w:style w:type="paragraph" w:styleId="Footer">
    <w:name w:val="footer"/>
    <w:basedOn w:val="Normal"/>
    <w:link w:val="FooterChar"/>
    <w:rsid w:val="000544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54442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054442"/>
  </w:style>
  <w:style w:type="paragraph" w:styleId="Header">
    <w:name w:val="header"/>
    <w:basedOn w:val="Normal"/>
    <w:link w:val="HeaderChar"/>
    <w:rsid w:val="000529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529E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emf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1682</Characters>
  <Application>Microsoft Macintosh Word</Application>
  <DocSecurity>0</DocSecurity>
  <Lines>14</Lines>
  <Paragraphs>3</Paragraphs>
  <ScaleCrop>false</ScaleCrop>
  <Company>HIGP/SOEST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4</cp:revision>
  <cp:lastPrinted>2012-10-18T20:08:00Z</cp:lastPrinted>
  <dcterms:created xsi:type="dcterms:W3CDTF">2011-06-04T21:40:00Z</dcterms:created>
  <dcterms:modified xsi:type="dcterms:W3CDTF">2012-10-19T00:10:00Z</dcterms:modified>
</cp:coreProperties>
</file>