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C" w:rsidRDefault="001D501F" w:rsidP="00744EEF">
      <w:pPr>
        <w:pStyle w:val="Heading1"/>
        <w:jc w:val="center"/>
      </w:pPr>
      <w:r>
        <w:t>Unsteady Combustor Physic</w:t>
      </w:r>
      <w:r w:rsidR="002B5F24">
        <w:t>s</w:t>
      </w:r>
    </w:p>
    <w:p w:rsidR="001D501F" w:rsidRDefault="001D501F" w:rsidP="00744EEF">
      <w:pPr>
        <w:jc w:val="center"/>
      </w:pPr>
      <w:r>
        <w:t>Errata</w:t>
      </w:r>
      <w:r w:rsidR="00744EEF">
        <w:t xml:space="preserve"> (5/12/2016 Update)</w:t>
      </w:r>
    </w:p>
    <w:p w:rsidR="00744EEF" w:rsidRDefault="00744EEF" w:rsidP="00744EEF">
      <w:pPr>
        <w:jc w:val="center"/>
      </w:pPr>
    </w:p>
    <w:p w:rsidR="00744EEF" w:rsidRDefault="00744EEF" w:rsidP="00744EEF">
      <w:r>
        <w:t>p. 26, Eq. A2-6 should read:</w:t>
      </w:r>
    </w:p>
    <w:p w:rsidR="00744EEF" w:rsidRDefault="00744EEF" w:rsidP="00744EEF">
      <w:pPr>
        <w:rPr>
          <w:position w:val="-30"/>
        </w:rPr>
      </w:pPr>
      <w:r w:rsidRPr="00DF04E5">
        <w:rPr>
          <w:position w:val="-36"/>
        </w:rPr>
        <w:object w:dxaOrig="57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6.2pt;height:42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526100587" r:id="rId6"/>
        </w:object>
      </w:r>
      <w:r>
        <w:rPr>
          <w:position w:val="-36"/>
        </w:rPr>
        <w:t xml:space="preserve">      </w:t>
      </w:r>
    </w:p>
    <w:p w:rsidR="001D501F" w:rsidRDefault="001D501F">
      <w:pPr>
        <w:rPr>
          <w:rFonts w:ascii="Times New Roman" w:hAnsi="Times New Roman" w:cs="Times New Roman"/>
          <w:sz w:val="24"/>
          <w:szCs w:val="24"/>
        </w:rPr>
      </w:pPr>
    </w:p>
    <w:p w:rsidR="004C0E34" w:rsidRPr="00126449" w:rsidRDefault="004C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2-14: </w:t>
      </w:r>
      <w:r w:rsidR="00744EEF">
        <w:rPr>
          <w:rFonts w:ascii="Times New Roman" w:hAnsi="Times New Roman" w:cs="Times New Roman"/>
          <w:sz w:val="24"/>
          <w:szCs w:val="24"/>
        </w:rPr>
        <w:t xml:space="preserve">Corrected errors highlighted below: </w:t>
      </w:r>
    </w:p>
    <w:p w:rsidR="00C02BAD" w:rsidRDefault="00C02BAD" w:rsidP="00744EEF">
      <w:pPr>
        <w:pStyle w:val="capt"/>
        <w:rPr>
          <w:rStyle w:val="label"/>
        </w:rPr>
      </w:pPr>
      <w:r w:rsidRPr="009F1CA4">
        <w:rPr>
          <w:rStyle w:val="labe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C4EA" wp14:editId="31614729">
                <wp:simplePos x="0" y="0"/>
                <wp:positionH relativeFrom="column">
                  <wp:posOffset>1179195</wp:posOffset>
                </wp:positionH>
                <wp:positionV relativeFrom="paragraph">
                  <wp:posOffset>1290320</wp:posOffset>
                </wp:positionV>
                <wp:extent cx="401128" cy="345057"/>
                <wp:effectExtent l="0" t="0" r="1841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8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BAD" w:rsidRPr="009F1CA4" w:rsidRDefault="00C02BAD" w:rsidP="00C02BAD">
                            <w:pPr>
                              <w:rPr>
                                <w:i/>
                              </w:rPr>
                            </w:pPr>
                            <w:r w:rsidRPr="00E45E7B">
                              <w:rPr>
                                <w:rFonts w:ascii="Symbol" w:hAnsi="Symbol"/>
                                <w:i/>
                                <w:highlight w:val="yellow"/>
                              </w:rPr>
                              <w:t></w:t>
                            </w:r>
                            <w:r w:rsidRPr="00E45E7B">
                              <w:rPr>
                                <w:i/>
                                <w:highlight w:val="yellow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5pt;margin-top:101.6pt;width:31.6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">
                <v:textbox>
                  <w:txbxContent>
                    <w:p w:rsidR="00C02BAD" w:rsidRPr="009F1CA4" w:rsidRDefault="00C02BAD" w:rsidP="00C02BAD">
                      <w:pPr>
                        <w:rPr>
                          <w:i/>
                        </w:rPr>
                      </w:pPr>
                      <w:r w:rsidRPr="00E45E7B">
                        <w:rPr>
                          <w:rFonts w:ascii="Symbol" w:hAnsi="Symbol"/>
                          <w:i/>
                          <w:highlight w:val="yellow"/>
                        </w:rPr>
                        <w:t></w:t>
                      </w:r>
                      <w:r w:rsidRPr="00E45E7B">
                        <w:rPr>
                          <w:i/>
                          <w:highlight w:val="yellow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E7678">
        <w:rPr>
          <w:noProof/>
          <w:lang w:eastAsia="en-US"/>
        </w:rPr>
        <w:drawing>
          <wp:inline distT="0" distB="0" distL="0" distR="0" wp14:anchorId="7BF3B700" wp14:editId="4FC0634D">
            <wp:extent cx="3440604" cy="2613660"/>
            <wp:effectExtent l="0" t="0" r="762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04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AD" w:rsidRDefault="00C02BAD" w:rsidP="00C02BAD">
      <w:pPr>
        <w:pStyle w:val="capt"/>
      </w:pPr>
      <w:r>
        <w:rPr>
          <w:rStyle w:val="label"/>
        </w:rPr>
        <w:t>Figure 2–14.</w:t>
      </w:r>
      <w:r>
        <w:t xml:space="preserve"> </w:t>
      </w:r>
      <w:proofErr w:type="gramStart"/>
      <w:r>
        <w:t xml:space="preserve">Time variation of modal amplitudes, showing nonlinear modal interactions of two oscillators described by </w:t>
      </w:r>
      <w:proofErr w:type="spellStart"/>
      <w:r>
        <w:t>Eqs</w:t>
      </w:r>
      <w:proofErr w:type="spellEnd"/>
      <w:r>
        <w:t>.</w:t>
      </w:r>
      <w:proofErr w:type="gramEnd"/>
      <w:r>
        <w:t xml:space="preserve"> (2.81) and (2.82), in which solid line denotes amplitude and dashed line denotes instantaneous value (2</w:t>
      </w:r>
      <w:r w:rsidRPr="00E45E7B">
        <w:rPr>
          <w:rFonts w:ascii="Symbol" w:hAnsi="Symbol"/>
          <w:i/>
          <w:highlight w:val="yellow"/>
        </w:rPr>
        <w:t></w:t>
      </w:r>
      <w:r w:rsidRPr="00E45E7B">
        <w:rPr>
          <w:i/>
          <w:highlight w:val="yellow"/>
          <w:vertAlign w:val="subscript"/>
        </w:rPr>
        <w:t>a</w:t>
      </w:r>
      <w:r w:rsidRPr="00BD0498">
        <w:rPr>
          <w:rFonts w:ascii="Symbol" w:hAnsi="Symbol"/>
          <w:i/>
        </w:rPr>
        <w:t></w:t>
      </w:r>
      <w:r>
        <w:rPr>
          <w:i/>
          <w:vertAlign w:val="subscript"/>
        </w:rPr>
        <w:t>a</w:t>
      </w:r>
      <w:r>
        <w:rPr>
          <w:noProof/>
          <w:position w:val="-12"/>
          <w:lang w:eastAsia="en-US"/>
        </w:rPr>
        <w:t xml:space="preserve"> </w:t>
      </w:r>
      <w:r>
        <w:rPr>
          <w:i/>
          <w:iCs/>
          <w:vertAlign w:val="subscript"/>
        </w:rPr>
        <w:t xml:space="preserve"> </w:t>
      </w:r>
      <w:r>
        <w:sym w:font="Symbol" w:char="F03D"/>
      </w:r>
      <w:r>
        <w:t xml:space="preserve"> –0.20,</w:t>
      </w:r>
      <w:r w:rsidRPr="00E45E7B">
        <w:t xml:space="preserve"> </w:t>
      </w:r>
      <w:r>
        <w:t>2</w:t>
      </w:r>
      <w:r w:rsidRPr="00E45E7B">
        <w:rPr>
          <w:rFonts w:ascii="Symbol" w:hAnsi="Symbol"/>
          <w:i/>
          <w:highlight w:val="yellow"/>
        </w:rPr>
        <w:t></w:t>
      </w:r>
      <w:r w:rsidRPr="00E45E7B">
        <w:rPr>
          <w:i/>
          <w:highlight w:val="yellow"/>
          <w:vertAlign w:val="subscript"/>
        </w:rPr>
        <w:t>b</w:t>
      </w:r>
      <w:r w:rsidRPr="00BD0498">
        <w:rPr>
          <w:rFonts w:ascii="Symbol" w:hAnsi="Symbol"/>
          <w:i/>
        </w:rPr>
        <w:t></w:t>
      </w:r>
      <w:r>
        <w:rPr>
          <w:i/>
          <w:vertAlign w:val="subscript"/>
        </w:rPr>
        <w:t>b</w:t>
      </w:r>
      <w:r>
        <w:rPr>
          <w:i/>
          <w:iCs/>
          <w:vertAlign w:val="subscript"/>
        </w:rPr>
        <w:t xml:space="preserve"> </w:t>
      </w:r>
      <w:r>
        <w:sym w:font="Symbol" w:char="F03D"/>
      </w:r>
      <w:r>
        <w:t xml:space="preserve"> –0.13, </w:t>
      </w:r>
      <w:r>
        <w:rPr>
          <w:position w:val="-10"/>
        </w:rPr>
        <w:object w:dxaOrig="220" w:dyaOrig="280">
          <v:shape id="_x0000_i1025" type="#_x0000_t75" style="width:10.8pt;height:14.4pt" o:ole="">
            <v:imagedata r:id="rId8" o:title=""/>
          </v:shape>
          <o:OLEObject Type="Embed" ProgID="Equation.DSMT4" ShapeID="_x0000_i1025" DrawAspect="Content" ObjectID="_1526100588" r:id="rId9"/>
        </w:object>
      </w:r>
      <w:r>
        <w:t xml:space="preserve"> </w:t>
      </w:r>
      <w:r>
        <w:sym w:font="Symbol" w:char="F03D"/>
      </w:r>
      <w:r>
        <w:t xml:space="preserve"> 0.7, </w:t>
      </w:r>
      <w:r>
        <w:rPr>
          <w:position w:val="-12"/>
        </w:rPr>
        <w:object w:dxaOrig="740" w:dyaOrig="360">
          <v:shape id="_x0000_i1026" type="#_x0000_t75" style="width:36.6pt;height:18pt" o:ole="">
            <v:imagedata r:id="rId10" o:title=""/>
          </v:shape>
          <o:OLEObject Type="Embed" ProgID="Equation.DSMT4" ShapeID="_x0000_i1026" DrawAspect="Content" ObjectID="_1526100589" r:id="rId11"/>
        </w:object>
      </w:r>
      <w:r>
        <w:t xml:space="preserve"> </w:t>
      </w:r>
      <w:proofErr w:type="gramStart"/>
      <w:r>
        <w:t xml:space="preserve">and </w:t>
      </w:r>
      <w:proofErr w:type="gramEnd"/>
      <w:r>
        <w:rPr>
          <w:position w:val="-12"/>
        </w:rPr>
        <w:object w:dxaOrig="740" w:dyaOrig="360">
          <v:shape id="_x0000_i1027" type="#_x0000_t75" style="width:36.6pt;height:18pt" o:ole="">
            <v:imagedata r:id="rId12" o:title=""/>
          </v:shape>
          <o:OLEObject Type="Embed" ProgID="Equation.DSMT4" ShapeID="_x0000_i1027" DrawAspect="Content" ObjectID="_1526100590" r:id="rId13"/>
        </w:object>
      </w:r>
      <w:r>
        <w:t xml:space="preserve">). </w:t>
      </w:r>
      <w:proofErr w:type="gramStart"/>
      <w:r>
        <w:t xml:space="preserve">Calculation courtesy of </w:t>
      </w:r>
      <w:proofErr w:type="spellStart"/>
      <w:r>
        <w:t>Shreekrishna</w:t>
      </w:r>
      <w:proofErr w:type="spellEnd"/>
      <w:r>
        <w:t>.</w:t>
      </w:r>
      <w:proofErr w:type="gramEnd"/>
    </w:p>
    <w:p w:rsidR="00126449" w:rsidRDefault="00126449"/>
    <w:p w:rsidR="00744EEF" w:rsidRDefault="00744EEF" w:rsidP="00744EE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p.81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Fig. 4-7 Figure should have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8F39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f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8F39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m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bottom axis (not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8F39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r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8F39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m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</w:p>
    <w:p w:rsidR="00744EEF" w:rsidRPr="00744EEF" w:rsidRDefault="00744EEF" w:rsidP="00744E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Figure 4-42(B), page 111. The rotating direction of the upper vortex should be counter-clock wise</w:t>
      </w: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</w:p>
    <w:p w:rsidR="00744EEF" w:rsidRPr="00126449" w:rsidRDefault="00744EEF" w:rsidP="00744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Page 142, Equation </w:t>
      </w:r>
      <w:r w:rsidRPr="00126449">
        <w:rPr>
          <w:rFonts w:ascii="Times New Roman" w:hAnsi="Times New Roman" w:cs="Times New Roman"/>
          <w:sz w:val="24"/>
          <w:szCs w:val="24"/>
        </w:rPr>
        <w:t>(5.81) must be:</w:t>
      </w:r>
    </w:p>
    <w:p w:rsidR="00744EEF" w:rsidRPr="00126449" w:rsidRDefault="00744EEF" w:rsidP="00744EEF">
      <w:pPr>
        <w:rPr>
          <w:rFonts w:ascii="Times New Roman" w:hAnsi="Times New Roman" w:cs="Times New Roman"/>
          <w:sz w:val="24"/>
          <w:szCs w:val="24"/>
        </w:rPr>
      </w:pPr>
      <w:r w:rsidRPr="001264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BA5B9" wp14:editId="5B117642">
            <wp:extent cx="4078224" cy="8046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</w:p>
    <w:p w:rsidR="00744EEF" w:rsidRPr="00126449" w:rsidRDefault="00744EEF" w:rsidP="00744EEF">
      <w:pPr>
        <w:rPr>
          <w:rFonts w:ascii="Times New Roman" w:hAnsi="Times New Roman" w:cs="Times New Roman"/>
          <w:noProof/>
          <w:position w:val="-5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142, Equation </w:t>
      </w:r>
      <w:r w:rsidRPr="00126449">
        <w:rPr>
          <w:rFonts w:ascii="Times New Roman" w:hAnsi="Times New Roman" w:cs="Times New Roman"/>
          <w:sz w:val="24"/>
          <w:szCs w:val="24"/>
        </w:rPr>
        <w:t xml:space="preserve">(5.82) must be: </w:t>
      </w: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  <w:r w:rsidRPr="001264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F2A9D4" wp14:editId="4369FA6A">
            <wp:extent cx="3343275" cy="77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EF" w:rsidRDefault="00744EEF" w:rsidP="00744EE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4EEF" w:rsidRPr="00126449" w:rsidRDefault="00744EEF" w:rsidP="00744EE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Table 6-1 - (1-M</w:t>
      </w:r>
      <w:r w:rsidRPr="00126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26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should be on top, not bottom</w:t>
      </w: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</w:p>
    <w:p w:rsidR="00744EEF" w:rsidRDefault="00744EEF" w:rsidP="00744E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p.180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Ratio of impedances is wrong</w:t>
      </w:r>
    </w:p>
    <w:p w:rsidR="00744EEF" w:rsidRPr="00E12390" w:rsidRDefault="00744EEF" w:rsidP="00744EEF">
      <w:pPr>
        <w:pStyle w:val="MTDisplayEquation"/>
      </w:pPr>
      <w:r w:rsidRPr="009A7174">
        <w:rPr>
          <w:position w:val="-32"/>
        </w:rPr>
        <w:object w:dxaOrig="4340" w:dyaOrig="720">
          <v:shape id="_x0000_i1029" type="#_x0000_t75" style="width:214.2pt;height:36pt" o:ole="">
            <v:imagedata r:id="rId16" o:title=""/>
          </v:shape>
          <o:OLEObject Type="Embed" ProgID="Equation.DSMT4" ShapeID="_x0000_i1029" DrawAspect="Content" ObjectID="_1526100591" r:id="rId17"/>
        </w:object>
      </w:r>
      <w:r>
        <w:tab/>
        <w:t xml:space="preserve"> 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626924"/>
      <w:r>
        <w:instrText>(</w:instrText>
      </w:r>
      <w:r>
        <w:fldChar w:fldCharType="begin"/>
      </w:r>
      <w:r>
        <w:instrText xml:space="preserve"> SEQ MTChap \c \* Arabic \* MERGEFORMAT </w:instrText>
      </w:r>
      <w: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76</w:instrText>
      </w:r>
      <w:r>
        <w:rPr>
          <w:noProof/>
        </w:rPr>
        <w:fldChar w:fldCharType="end"/>
      </w:r>
      <w:r>
        <w:instrText>)</w:instrText>
      </w:r>
      <w:bookmarkEnd w:id="0"/>
      <w:r>
        <w:fldChar w:fldCharType="end"/>
      </w:r>
    </w:p>
    <w:p w:rsidR="00744EEF" w:rsidRDefault="00744EEF" w:rsidP="00744EEF">
      <w:pPr>
        <w:pStyle w:val="MTDisplayEquation"/>
        <w:ind w:firstLine="180"/>
      </w:pPr>
      <w:r w:rsidRPr="00E12390">
        <w:tab/>
      </w:r>
      <w:r w:rsidRPr="00E12390">
        <w:rPr>
          <w:position w:val="-32"/>
        </w:rPr>
        <w:object w:dxaOrig="7660" w:dyaOrig="720">
          <v:shape id="_x0000_i1030" type="#_x0000_t75" style="width:379.2pt;height:36pt" o:ole="">
            <v:imagedata r:id="rId18" o:title=""/>
          </v:shape>
          <o:OLEObject Type="Embed" ProgID="Equation.DSMT4" ShapeID="_x0000_i1030" DrawAspect="Content" ObjectID="_1526100592" r:id="rId19"/>
        </w:object>
      </w:r>
      <w:r w:rsidRPr="00E12390">
        <w:tab/>
      </w:r>
      <w:r w:rsidRPr="00E12390">
        <w:fldChar w:fldCharType="begin"/>
      </w:r>
      <w:r w:rsidRPr="00E12390">
        <w:instrText xml:space="preserve"> MACROBUTTON MTPlaceRef \* MERGEFORMAT </w:instrText>
      </w:r>
      <w:r w:rsidRPr="00E12390">
        <w:fldChar w:fldCharType="begin"/>
      </w:r>
      <w:r w:rsidRPr="00E12390">
        <w:instrText xml:space="preserve"> SEQ MTEqn \h \* MERGEFORMAT </w:instrText>
      </w:r>
      <w:r w:rsidRPr="00E12390">
        <w:fldChar w:fldCharType="end"/>
      </w:r>
      <w:bookmarkStart w:id="1" w:name="ZEqnNum817851"/>
      <w:r w:rsidRPr="00E12390">
        <w:instrText>(</w:instrText>
      </w:r>
      <w:r>
        <w:fldChar w:fldCharType="begin"/>
      </w:r>
      <w:r>
        <w:instrText xml:space="preserve"> SEQ MTChap \c \* Arabic \* MERGEFORMAT </w:instrText>
      </w:r>
      <w: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 w:rsidRPr="00E12390"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77</w:instrText>
      </w:r>
      <w:r>
        <w:rPr>
          <w:noProof/>
        </w:rPr>
        <w:fldChar w:fldCharType="end"/>
      </w:r>
      <w:r w:rsidRPr="00E12390">
        <w:instrText>)</w:instrText>
      </w:r>
      <w:bookmarkEnd w:id="1"/>
      <w:r w:rsidRPr="00E12390">
        <w:fldChar w:fldCharType="end"/>
      </w:r>
      <w:bookmarkStart w:id="2" w:name="_GoBack"/>
      <w:bookmarkEnd w:id="2"/>
    </w:p>
    <w:sectPr w:rsidR="00744EEF" w:rsidSect="009B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14"/>
    <w:rsid w:val="000D0648"/>
    <w:rsid w:val="00126449"/>
    <w:rsid w:val="001B045A"/>
    <w:rsid w:val="001D501F"/>
    <w:rsid w:val="002B5F24"/>
    <w:rsid w:val="004A1D31"/>
    <w:rsid w:val="004C0E34"/>
    <w:rsid w:val="00744EEF"/>
    <w:rsid w:val="00866D4E"/>
    <w:rsid w:val="008F3995"/>
    <w:rsid w:val="009B5193"/>
    <w:rsid w:val="00C02BAD"/>
    <w:rsid w:val="00C34F6C"/>
    <w:rsid w:val="00DA6D4C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614"/>
  </w:style>
  <w:style w:type="paragraph" w:styleId="BalloonText">
    <w:name w:val="Balloon Text"/>
    <w:basedOn w:val="Normal"/>
    <w:link w:val="BalloonTextChar"/>
    <w:uiPriority w:val="99"/>
    <w:semiHidden/>
    <w:unhideWhenUsed/>
    <w:rsid w:val="001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4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2B5F24"/>
    <w:pPr>
      <w:tabs>
        <w:tab w:val="center" w:pos="4320"/>
        <w:tab w:val="right" w:pos="8640"/>
      </w:tabs>
      <w:spacing w:after="0" w:line="240" w:lineRule="auto"/>
      <w:ind w:firstLine="720"/>
    </w:pPr>
    <w:rPr>
      <w:rFonts w:ascii="Times New Roman" w:eastAsia="Malgun Gothic" w:hAnsi="Times New Roman" w:cs="Times New Roman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2B5F24"/>
    <w:rPr>
      <w:rFonts w:ascii="Times New Roman" w:eastAsia="Malgun Gothic" w:hAnsi="Times New Roman" w:cs="Times New Roman"/>
      <w:sz w:val="24"/>
      <w:szCs w:val="20"/>
    </w:rPr>
  </w:style>
  <w:style w:type="paragraph" w:customStyle="1" w:styleId="capt">
    <w:name w:val="§capt"/>
    <w:basedOn w:val="Caption"/>
    <w:uiPriority w:val="99"/>
    <w:rsid w:val="00C02BAD"/>
    <w:pPr>
      <w:pBdr>
        <w:bottom w:val="single" w:sz="4" w:space="1" w:color="auto"/>
      </w:pBdr>
      <w:spacing w:before="160" w:after="160" w:line="360" w:lineRule="auto"/>
      <w:ind w:left="113"/>
    </w:pPr>
    <w:rPr>
      <w:rFonts w:ascii="Times New Roman" w:eastAsiaTheme="minorEastAsia" w:hAnsi="Times New Roman" w:cs="Times New Roman"/>
      <w:b w:val="0"/>
      <w:bCs w:val="0"/>
      <w:color w:val="auto"/>
      <w:sz w:val="20"/>
      <w:szCs w:val="20"/>
      <w:lang w:eastAsia="de-DE"/>
    </w:rPr>
  </w:style>
  <w:style w:type="character" w:customStyle="1" w:styleId="label">
    <w:name w:val="§label"/>
    <w:uiPriority w:val="99"/>
    <w:rsid w:val="00C02BAD"/>
    <w:rPr>
      <w:rFonts w:ascii="Times New Roman" w:hAnsi="Times New Roman" w:cs="Times New Roman"/>
      <w:b/>
      <w:bCs/>
      <w:lang w:val="en-US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BA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4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614"/>
  </w:style>
  <w:style w:type="paragraph" w:styleId="BalloonText">
    <w:name w:val="Balloon Text"/>
    <w:basedOn w:val="Normal"/>
    <w:link w:val="BalloonTextChar"/>
    <w:uiPriority w:val="99"/>
    <w:semiHidden/>
    <w:unhideWhenUsed/>
    <w:rsid w:val="001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4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2B5F24"/>
    <w:pPr>
      <w:tabs>
        <w:tab w:val="center" w:pos="4320"/>
        <w:tab w:val="right" w:pos="8640"/>
      </w:tabs>
      <w:spacing w:after="0" w:line="240" w:lineRule="auto"/>
      <w:ind w:firstLine="720"/>
    </w:pPr>
    <w:rPr>
      <w:rFonts w:ascii="Times New Roman" w:eastAsia="Malgun Gothic" w:hAnsi="Times New Roman" w:cs="Times New Roman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2B5F24"/>
    <w:rPr>
      <w:rFonts w:ascii="Times New Roman" w:eastAsia="Malgun Gothic" w:hAnsi="Times New Roman" w:cs="Times New Roman"/>
      <w:sz w:val="24"/>
      <w:szCs w:val="20"/>
    </w:rPr>
  </w:style>
  <w:style w:type="paragraph" w:customStyle="1" w:styleId="capt">
    <w:name w:val="§capt"/>
    <w:basedOn w:val="Caption"/>
    <w:uiPriority w:val="99"/>
    <w:rsid w:val="00C02BAD"/>
    <w:pPr>
      <w:pBdr>
        <w:bottom w:val="single" w:sz="4" w:space="1" w:color="auto"/>
      </w:pBdr>
      <w:spacing w:before="160" w:after="160" w:line="360" w:lineRule="auto"/>
      <w:ind w:left="113"/>
    </w:pPr>
    <w:rPr>
      <w:rFonts w:ascii="Times New Roman" w:eastAsiaTheme="minorEastAsia" w:hAnsi="Times New Roman" w:cs="Times New Roman"/>
      <w:b w:val="0"/>
      <w:bCs w:val="0"/>
      <w:color w:val="auto"/>
      <w:sz w:val="20"/>
      <w:szCs w:val="20"/>
      <w:lang w:eastAsia="de-DE"/>
    </w:rPr>
  </w:style>
  <w:style w:type="character" w:customStyle="1" w:styleId="label">
    <w:name w:val="§label"/>
    <w:uiPriority w:val="99"/>
    <w:rsid w:val="00C02BAD"/>
    <w:rPr>
      <w:rFonts w:ascii="Times New Roman" w:hAnsi="Times New Roman" w:cs="Times New Roman"/>
      <w:b/>
      <w:bCs/>
      <w:lang w:val="en-US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BA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4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Lieuwen</dc:creator>
  <cp:lastModifiedBy>tl36</cp:lastModifiedBy>
  <cp:revision>4</cp:revision>
  <dcterms:created xsi:type="dcterms:W3CDTF">2016-05-12T15:24:00Z</dcterms:created>
  <dcterms:modified xsi:type="dcterms:W3CDTF">2016-05-30T12:03:00Z</dcterms:modified>
</cp:coreProperties>
</file>