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28" w:rsidRDefault="00772728">
      <w:bookmarkStart w:id="0" w:name="_GoBack"/>
      <w:bookmarkEnd w:id="0"/>
    </w:p>
    <w:p w:rsidR="007D1B5E" w:rsidRDefault="007D1B5E"/>
    <w:p w:rsidR="00305006" w:rsidRDefault="00305006">
      <w:pPr>
        <w:rPr>
          <w:rFonts w:ascii="Times New Roman" w:hAnsi="Times New Roman" w:cs="Times New Roman"/>
          <w:sz w:val="24"/>
          <w:szCs w:val="24"/>
        </w:rPr>
      </w:pPr>
    </w:p>
    <w:p w:rsidR="00857D90" w:rsidRDefault="00857D90">
      <w:pPr>
        <w:rPr>
          <w:rFonts w:ascii="Times New Roman" w:hAnsi="Times New Roman" w:cs="Times New Roman"/>
          <w:sz w:val="24"/>
          <w:szCs w:val="24"/>
        </w:rPr>
      </w:pPr>
    </w:p>
    <w:p w:rsidR="00857D90" w:rsidRDefault="00857D90">
      <w:pPr>
        <w:rPr>
          <w:rFonts w:ascii="Times New Roman" w:hAnsi="Times New Roman" w:cs="Times New Roman"/>
          <w:sz w:val="24"/>
          <w:szCs w:val="24"/>
        </w:rPr>
      </w:pPr>
    </w:p>
    <w:p w:rsidR="007D1B5E" w:rsidRDefault="007D1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7D1B5E" w:rsidRDefault="007D1B5E" w:rsidP="00857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57D90">
        <w:rPr>
          <w:rFonts w:ascii="Times New Roman" w:hAnsi="Times New Roman" w:cs="Times New Roman"/>
          <w:i/>
          <w:sz w:val="24"/>
          <w:szCs w:val="24"/>
        </w:rPr>
        <w:t>gestation period</w:t>
      </w:r>
      <w:r>
        <w:rPr>
          <w:rFonts w:ascii="Times New Roman" w:hAnsi="Times New Roman" w:cs="Times New Roman"/>
          <w:sz w:val="24"/>
          <w:szCs w:val="24"/>
        </w:rPr>
        <w:t xml:space="preserve"> database contains two</w:t>
      </w:r>
      <w:r w:rsidR="00857D90">
        <w:rPr>
          <w:rFonts w:ascii="Times New Roman" w:hAnsi="Times New Roman" w:cs="Times New Roman"/>
          <w:sz w:val="24"/>
          <w:szCs w:val="24"/>
        </w:rPr>
        <w:t xml:space="preserve"> additional</w:t>
      </w:r>
      <w:r>
        <w:rPr>
          <w:rFonts w:ascii="Times New Roman" w:hAnsi="Times New Roman" w:cs="Times New Roman"/>
          <w:sz w:val="24"/>
          <w:szCs w:val="24"/>
        </w:rPr>
        <w:t xml:space="preserve"> files. The </w:t>
      </w:r>
      <w:r w:rsidRPr="00305006">
        <w:rPr>
          <w:rFonts w:ascii="Times New Roman" w:hAnsi="Times New Roman" w:cs="Times New Roman"/>
          <w:i/>
          <w:sz w:val="24"/>
          <w:szCs w:val="24"/>
        </w:rPr>
        <w:t xml:space="preserve">numerical </w:t>
      </w:r>
      <w:r>
        <w:rPr>
          <w:rFonts w:ascii="Times New Roman" w:hAnsi="Times New Roman" w:cs="Times New Roman"/>
          <w:sz w:val="24"/>
          <w:szCs w:val="24"/>
        </w:rPr>
        <w:t>dataset has 345 records and seven columns. The first column gives a sequential number for each record (i.e., 1-345). The second gives a unique numerical identifier for each species (see General Introduction</w:t>
      </w:r>
      <w:r w:rsidR="00857D90">
        <w:rPr>
          <w:rFonts w:ascii="Times New Roman" w:hAnsi="Times New Roman" w:cs="Times New Roman"/>
          <w:sz w:val="24"/>
          <w:szCs w:val="24"/>
        </w:rPr>
        <w:t xml:space="preserve"> above</w:t>
      </w:r>
      <w:r>
        <w:rPr>
          <w:rFonts w:ascii="Times New Roman" w:hAnsi="Times New Roman" w:cs="Times New Roman"/>
          <w:sz w:val="24"/>
          <w:szCs w:val="24"/>
        </w:rPr>
        <w:t>). The third and fourth columns give the binomial name and taxonomic order name for each species</w:t>
      </w:r>
      <w:r w:rsidR="00FC74FC">
        <w:rPr>
          <w:rFonts w:ascii="Times New Roman" w:hAnsi="Times New Roman" w:cs="Times New Roman"/>
          <w:sz w:val="24"/>
          <w:szCs w:val="24"/>
        </w:rPr>
        <w:t xml:space="preserve">, respectively. The fifth </w:t>
      </w:r>
      <w:r>
        <w:rPr>
          <w:rFonts w:ascii="Times New Roman" w:hAnsi="Times New Roman" w:cs="Times New Roman"/>
          <w:sz w:val="24"/>
          <w:szCs w:val="24"/>
        </w:rPr>
        <w:t>gives a common name, where available. The</w:t>
      </w:r>
      <w:r w:rsidR="00305006">
        <w:rPr>
          <w:rFonts w:ascii="Times New Roman" w:hAnsi="Times New Roman" w:cs="Times New Roman"/>
          <w:sz w:val="24"/>
          <w:szCs w:val="24"/>
        </w:rPr>
        <w:t xml:space="preserve"> sixth and seventh columns </w:t>
      </w:r>
      <w:r w:rsidR="00857D90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body weight and gestation period</w:t>
      </w:r>
      <w:r w:rsidR="00857D90">
        <w:rPr>
          <w:rFonts w:ascii="Times New Roman" w:hAnsi="Times New Roman" w:cs="Times New Roman"/>
          <w:sz w:val="24"/>
          <w:szCs w:val="24"/>
        </w:rPr>
        <w:t xml:space="preserve"> data</w:t>
      </w:r>
      <w:r w:rsidR="00305006">
        <w:rPr>
          <w:rFonts w:ascii="Times New Roman" w:hAnsi="Times New Roman" w:cs="Times New Roman"/>
          <w:sz w:val="24"/>
          <w:szCs w:val="24"/>
        </w:rPr>
        <w:t>, respectively.</w:t>
      </w:r>
    </w:p>
    <w:p w:rsidR="007D1B5E" w:rsidRPr="007D1B5E" w:rsidRDefault="00305006" w:rsidP="00857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05006">
        <w:rPr>
          <w:rFonts w:ascii="Times New Roman" w:hAnsi="Times New Roman" w:cs="Times New Roman"/>
          <w:i/>
          <w:sz w:val="24"/>
          <w:szCs w:val="24"/>
        </w:rPr>
        <w:t>reference</w:t>
      </w:r>
      <w:r>
        <w:rPr>
          <w:rFonts w:ascii="Times New Roman" w:hAnsi="Times New Roman" w:cs="Times New Roman"/>
          <w:sz w:val="24"/>
          <w:szCs w:val="24"/>
        </w:rPr>
        <w:t xml:space="preserve"> file </w:t>
      </w:r>
      <w:r w:rsidR="00857D90">
        <w:rPr>
          <w:rFonts w:ascii="Times New Roman" w:hAnsi="Times New Roman" w:cs="Times New Roman"/>
          <w:sz w:val="24"/>
          <w:szCs w:val="24"/>
        </w:rPr>
        <w:t xml:space="preserve">provides </w:t>
      </w:r>
      <w:r>
        <w:rPr>
          <w:rFonts w:ascii="Times New Roman" w:hAnsi="Times New Roman" w:cs="Times New Roman"/>
          <w:sz w:val="24"/>
          <w:szCs w:val="24"/>
        </w:rPr>
        <w:t>three references for gestation period.</w:t>
      </w:r>
    </w:p>
    <w:sectPr w:rsidR="007D1B5E" w:rsidRPr="007D1B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C1"/>
    <w:rsid w:val="002604C1"/>
    <w:rsid w:val="002F514A"/>
    <w:rsid w:val="00305006"/>
    <w:rsid w:val="00772728"/>
    <w:rsid w:val="007D1B5E"/>
    <w:rsid w:val="0085064A"/>
    <w:rsid w:val="00857D90"/>
    <w:rsid w:val="00DD3735"/>
    <w:rsid w:val="00FC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Victoria Parrin</cp:lastModifiedBy>
  <cp:revision>2</cp:revision>
  <cp:lastPrinted>2015-09-07T16:58:00Z</cp:lastPrinted>
  <dcterms:created xsi:type="dcterms:W3CDTF">2015-09-10T09:15:00Z</dcterms:created>
  <dcterms:modified xsi:type="dcterms:W3CDTF">2015-09-10T09:15:00Z</dcterms:modified>
</cp:coreProperties>
</file>