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1943" w14:textId="77777777" w:rsidR="009E735A"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 xml:space="preserve">We began work on </w:t>
      </w:r>
      <w:r w:rsidRPr="00264E4E">
        <w:rPr>
          <w:rFonts w:ascii="Times New Roman" w:eastAsia="Cambria" w:hAnsi="Times New Roman" w:cs="Times New Roman"/>
          <w:i/>
          <w:iCs/>
          <w:sz w:val="24"/>
          <w:szCs w:val="24"/>
        </w:rPr>
        <w:t>Writing the World in Early Medieval England</w:t>
      </w:r>
      <w:r w:rsidRPr="00761B90">
        <w:rPr>
          <w:rFonts w:ascii="Times New Roman" w:eastAsia="Cambria" w:hAnsi="Times New Roman" w:cs="Times New Roman"/>
          <w:sz w:val="24"/>
          <w:szCs w:val="24"/>
        </w:rPr>
        <w:t xml:space="preserve"> with the question: how did the world look to English people from about 500–1100? The answer, of course, would vary among individuals. But even a thousand years later, we can find common elements.</w:t>
      </w:r>
      <w:r w:rsidR="003A6E21">
        <w:rPr>
          <w:rFonts w:ascii="Times New Roman" w:eastAsia="Cambria" w:hAnsi="Times New Roman" w:cs="Times New Roman"/>
          <w:sz w:val="24"/>
          <w:szCs w:val="24"/>
        </w:rPr>
        <w:t xml:space="preserve"> </w:t>
      </w:r>
      <w:r w:rsidRPr="00761B90">
        <w:rPr>
          <w:rFonts w:ascii="Times New Roman" w:eastAsia="Cambria" w:hAnsi="Times New Roman" w:cs="Times New Roman"/>
          <w:sz w:val="24"/>
          <w:szCs w:val="24"/>
        </w:rPr>
        <w:t xml:space="preserve">First, they found the world fascinating. They knew best the lands  closest to them, but they also wrote about more distant places and didn’t always distinguish real from imaginary lands. </w:t>
      </w:r>
    </w:p>
    <w:p w14:paraId="1309B640" w14:textId="77777777" w:rsidR="009E735A" w:rsidRDefault="009E735A">
      <w:pPr>
        <w:rPr>
          <w:rFonts w:ascii="Times New Roman" w:eastAsia="Cambria" w:hAnsi="Times New Roman" w:cs="Times New Roman"/>
          <w:sz w:val="24"/>
          <w:szCs w:val="24"/>
        </w:rPr>
      </w:pPr>
    </w:p>
    <w:p w14:paraId="07F8BF5B" w14:textId="5489D261"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They knew Earth as a sphere with three continents: Europe, Asia, and Africa. While small numbers of maps survive, they preferred to describe the world in words</w:t>
      </w:r>
      <w:r w:rsidR="009E735A">
        <w:rPr>
          <w:rFonts w:ascii="Times New Roman" w:eastAsia="Cambria" w:hAnsi="Times New Roman" w:cs="Times New Roman"/>
          <w:sz w:val="24"/>
          <w:szCs w:val="24"/>
        </w:rPr>
        <w:t>. W</w:t>
      </w:r>
      <w:r w:rsidRPr="00761B90">
        <w:rPr>
          <w:rFonts w:ascii="Times New Roman" w:eastAsia="Cambria" w:hAnsi="Times New Roman" w:cs="Times New Roman"/>
          <w:sz w:val="24"/>
          <w:szCs w:val="24"/>
        </w:rPr>
        <w:t xml:space="preserve">e have far more written sources, from travel accounts and histories to philosophical works and poetry. </w:t>
      </w:r>
    </w:p>
    <w:p w14:paraId="07F8BF5C" w14:textId="77777777" w:rsidR="00D03A1F" w:rsidRPr="00761B90" w:rsidRDefault="00D03A1F">
      <w:pPr>
        <w:rPr>
          <w:rFonts w:ascii="Times New Roman" w:eastAsia="Cambria" w:hAnsi="Times New Roman" w:cs="Times New Roman"/>
          <w:sz w:val="24"/>
          <w:szCs w:val="24"/>
        </w:rPr>
      </w:pPr>
    </w:p>
    <w:p w14:paraId="07F8BF5D" w14:textId="224009C8"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 xml:space="preserve">The early medieval English focused more on inhabitants of a place than on boundaries or landscapes. They named kingdoms and cities, but they preferred terms that named people, such as </w:t>
      </w:r>
      <w:r w:rsidRPr="00761B90">
        <w:rPr>
          <w:rFonts w:ascii="Times New Roman" w:eastAsia="Cambria" w:hAnsi="Times New Roman" w:cs="Times New Roman"/>
          <w:i/>
          <w:sz w:val="24"/>
          <w:szCs w:val="24"/>
        </w:rPr>
        <w:t>Angelcyn</w:t>
      </w:r>
      <w:r w:rsidRPr="00761B90">
        <w:rPr>
          <w:rFonts w:ascii="Times New Roman" w:eastAsia="Cambria" w:hAnsi="Times New Roman" w:cs="Times New Roman"/>
          <w:sz w:val="24"/>
          <w:szCs w:val="24"/>
        </w:rPr>
        <w:t xml:space="preserve">, or English people, over those that named lands, such as </w:t>
      </w:r>
      <w:r w:rsidRPr="00761B90">
        <w:rPr>
          <w:rFonts w:ascii="Times New Roman" w:eastAsia="Cambria" w:hAnsi="Times New Roman" w:cs="Times New Roman"/>
          <w:i/>
          <w:sz w:val="24"/>
          <w:szCs w:val="24"/>
        </w:rPr>
        <w:t>Englalond</w:t>
      </w:r>
      <w:r w:rsidRPr="00761B90">
        <w:rPr>
          <w:rFonts w:ascii="Times New Roman" w:eastAsia="Cambria" w:hAnsi="Times New Roman" w:cs="Times New Roman"/>
          <w:sz w:val="24"/>
          <w:szCs w:val="24"/>
        </w:rPr>
        <w:t xml:space="preserve">, or England. This interest led them to construct race and ethnicity </w:t>
      </w:r>
      <w:r w:rsidR="00264E4E">
        <w:rPr>
          <w:rFonts w:ascii="Times New Roman" w:eastAsia="Cambria" w:hAnsi="Times New Roman" w:cs="Times New Roman"/>
          <w:sz w:val="24"/>
          <w:szCs w:val="24"/>
        </w:rPr>
        <w:t xml:space="preserve">in ways </w:t>
      </w:r>
      <w:r w:rsidRPr="00761B90">
        <w:rPr>
          <w:rFonts w:ascii="Times New Roman" w:eastAsia="Cambria" w:hAnsi="Times New Roman" w:cs="Times New Roman"/>
          <w:sz w:val="24"/>
          <w:szCs w:val="24"/>
        </w:rPr>
        <w:t>that connected them with some of their closest neighbors but distinguished them from others. Their ideas don’t always match ours, but their race-making still influences Anglo-American thinking.</w:t>
      </w:r>
    </w:p>
    <w:p w14:paraId="07F8BF5E" w14:textId="77777777" w:rsidR="00D03A1F" w:rsidRPr="00761B90" w:rsidRDefault="00D03A1F">
      <w:pPr>
        <w:rPr>
          <w:rFonts w:ascii="Times New Roman" w:eastAsia="Cambria" w:hAnsi="Times New Roman" w:cs="Times New Roman"/>
          <w:sz w:val="24"/>
          <w:szCs w:val="24"/>
        </w:rPr>
      </w:pPr>
    </w:p>
    <w:p w14:paraId="07F8BF5F" w14:textId="24268B27" w:rsidR="00D03A1F" w:rsidRPr="00761B90" w:rsidRDefault="00000000">
      <w:pPr>
        <w:rPr>
          <w:rFonts w:ascii="Times New Roman" w:eastAsia="Cambria" w:hAnsi="Times New Roman" w:cs="Times New Roman"/>
          <w:sz w:val="24"/>
          <w:szCs w:val="24"/>
        </w:rPr>
      </w:pPr>
      <w:r w:rsidRPr="00264E4E">
        <w:rPr>
          <w:rFonts w:ascii="Times New Roman" w:eastAsia="Cambria" w:hAnsi="Times New Roman" w:cs="Times New Roman"/>
          <w:i/>
          <w:iCs/>
          <w:sz w:val="24"/>
          <w:szCs w:val="24"/>
        </w:rPr>
        <w:t>Writing the World in Early Medieval England</w:t>
      </w:r>
      <w:r w:rsidRPr="00761B90">
        <w:rPr>
          <w:rFonts w:ascii="Times New Roman" w:eastAsia="Cambria" w:hAnsi="Times New Roman" w:cs="Times New Roman"/>
          <w:sz w:val="24"/>
          <w:szCs w:val="24"/>
        </w:rPr>
        <w:t xml:space="preserve"> moves from England to increasingly distant places. Chapter One argues that the English were never a single ethnicity but included Germanic peoples</w:t>
      </w:r>
      <w:r w:rsidR="00B000BA">
        <w:rPr>
          <w:rFonts w:ascii="Times New Roman" w:eastAsia="Cambria" w:hAnsi="Times New Roman" w:cs="Times New Roman"/>
          <w:sz w:val="24"/>
          <w:szCs w:val="24"/>
        </w:rPr>
        <w:t>;</w:t>
      </w:r>
      <w:r w:rsidRPr="00761B90">
        <w:rPr>
          <w:rFonts w:ascii="Times New Roman" w:eastAsia="Cambria" w:hAnsi="Times New Roman" w:cs="Times New Roman"/>
          <w:sz w:val="24"/>
          <w:szCs w:val="24"/>
        </w:rPr>
        <w:t xml:space="preserve"> Celts</w:t>
      </w:r>
      <w:r w:rsidR="00B000BA">
        <w:rPr>
          <w:rFonts w:ascii="Times New Roman" w:eastAsia="Cambria" w:hAnsi="Times New Roman" w:cs="Times New Roman"/>
          <w:sz w:val="24"/>
          <w:szCs w:val="24"/>
        </w:rPr>
        <w:t>,</w:t>
      </w:r>
      <w:r w:rsidRPr="00761B90">
        <w:rPr>
          <w:rFonts w:ascii="Times New Roman" w:eastAsia="Cambria" w:hAnsi="Times New Roman" w:cs="Times New Roman"/>
          <w:sz w:val="24"/>
          <w:szCs w:val="24"/>
        </w:rPr>
        <w:t xml:space="preserve"> who had lived there before them</w:t>
      </w:r>
      <w:r w:rsidR="00B000BA">
        <w:rPr>
          <w:rFonts w:ascii="Times New Roman" w:eastAsia="Cambria" w:hAnsi="Times New Roman" w:cs="Times New Roman"/>
          <w:sz w:val="24"/>
          <w:szCs w:val="24"/>
        </w:rPr>
        <w:t>;</w:t>
      </w:r>
      <w:r w:rsidRPr="00761B90">
        <w:rPr>
          <w:rFonts w:ascii="Times New Roman" w:eastAsia="Cambria" w:hAnsi="Times New Roman" w:cs="Times New Roman"/>
          <w:sz w:val="24"/>
          <w:szCs w:val="24"/>
        </w:rPr>
        <w:t xml:space="preserve"> and immigrants from all three Continents.  Chapter Two explores how family, religion, and trade helped link the English with many in western Europe. They had weaker ties with Eastern Europe and with Iberia, whose Muslims some early English writers saw as a threat. </w:t>
      </w:r>
    </w:p>
    <w:p w14:paraId="07F8BF60" w14:textId="77777777" w:rsidR="00D03A1F" w:rsidRPr="00761B90" w:rsidRDefault="00D03A1F">
      <w:pPr>
        <w:rPr>
          <w:rFonts w:ascii="Times New Roman" w:eastAsia="Cambria" w:hAnsi="Times New Roman" w:cs="Times New Roman"/>
          <w:sz w:val="24"/>
          <w:szCs w:val="24"/>
        </w:rPr>
      </w:pPr>
    </w:p>
    <w:p w14:paraId="07F8BF61" w14:textId="77777777"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Chapter three shows how historical and contemporary realities overlaid each other in and around Jerusalem. The existence of contemporary Jews and Muslims troubled the Christian English and their  ongoing connections to the area.</w:t>
      </w:r>
    </w:p>
    <w:p w14:paraId="07F8BF62" w14:textId="77777777" w:rsidR="00D03A1F" w:rsidRPr="00761B90" w:rsidRDefault="00D03A1F">
      <w:pPr>
        <w:rPr>
          <w:rFonts w:ascii="Times New Roman" w:eastAsia="Cambria" w:hAnsi="Times New Roman" w:cs="Times New Roman"/>
          <w:sz w:val="24"/>
          <w:szCs w:val="24"/>
        </w:rPr>
      </w:pPr>
    </w:p>
    <w:p w14:paraId="07F8BF63" w14:textId="5264F0A3"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English writers had great interest in and some knowledge of Asia and Africa, as we discuss in chapter four. They highlighted physical and cultural differences and sometimes located monsters and marvels on th</w:t>
      </w:r>
      <w:r w:rsidR="007C2283">
        <w:rPr>
          <w:rFonts w:ascii="Times New Roman" w:eastAsia="Cambria" w:hAnsi="Times New Roman" w:cs="Times New Roman"/>
          <w:sz w:val="24"/>
          <w:szCs w:val="24"/>
        </w:rPr>
        <w:t>o</w:t>
      </w:r>
      <w:r w:rsidRPr="00761B90">
        <w:rPr>
          <w:rFonts w:ascii="Times New Roman" w:eastAsia="Cambria" w:hAnsi="Times New Roman" w:cs="Times New Roman"/>
          <w:sz w:val="24"/>
          <w:szCs w:val="24"/>
        </w:rPr>
        <w:t>se two continents, even while they celebrated fathers of the English church such as Theodore of Tarsus (in modern-day Turkey) and Hadrian, an abbot from Africa.</w:t>
      </w:r>
    </w:p>
    <w:p w14:paraId="07F8BF64" w14:textId="77777777" w:rsidR="00D03A1F" w:rsidRPr="00761B90" w:rsidRDefault="00D03A1F">
      <w:pPr>
        <w:rPr>
          <w:rFonts w:ascii="Times New Roman" w:eastAsia="Cambria" w:hAnsi="Times New Roman" w:cs="Times New Roman"/>
          <w:sz w:val="24"/>
          <w:szCs w:val="24"/>
        </w:rPr>
      </w:pPr>
    </w:p>
    <w:p w14:paraId="07F8BF65" w14:textId="77777777"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 xml:space="preserve">Our fifth chapter, “Imagined Lands,” ranges from Guthlac’s demon-infested wasteland in England to the eastern paradise where the phoenix lives. Interlaced depictions of gender, monstrosity, and religious difference highlight the preoccupations of the clerical writers who transmitted most surviving texts. </w:t>
      </w:r>
    </w:p>
    <w:p w14:paraId="07F8BF66" w14:textId="77777777" w:rsidR="00D03A1F" w:rsidRPr="00761B90" w:rsidRDefault="00D03A1F">
      <w:pPr>
        <w:rPr>
          <w:rFonts w:ascii="Times New Roman" w:eastAsia="Cambria" w:hAnsi="Times New Roman" w:cs="Times New Roman"/>
          <w:sz w:val="24"/>
          <w:szCs w:val="24"/>
        </w:rPr>
      </w:pPr>
    </w:p>
    <w:p w14:paraId="07F8BF67" w14:textId="77777777"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lastRenderedPageBreak/>
        <w:t>The final chapter, on Heaven, Hell, and Purgatory, deals more directly with religion and shows different ideas of the afterlife. Our conclusion offers a glimpse of how English models of the world played out after the Norman Conquest in 1066.</w:t>
      </w:r>
    </w:p>
    <w:p w14:paraId="07F8BF68" w14:textId="77777777" w:rsidR="00D03A1F" w:rsidRPr="00761B90" w:rsidRDefault="00D03A1F">
      <w:pPr>
        <w:rPr>
          <w:rFonts w:ascii="Times New Roman" w:eastAsia="Cambria" w:hAnsi="Times New Roman" w:cs="Times New Roman"/>
          <w:sz w:val="24"/>
          <w:szCs w:val="24"/>
        </w:rPr>
      </w:pPr>
    </w:p>
    <w:p w14:paraId="07F8BF69" w14:textId="77777777" w:rsidR="00D03A1F" w:rsidRPr="00761B90" w:rsidRDefault="00000000">
      <w:pPr>
        <w:rPr>
          <w:rFonts w:ascii="Times New Roman" w:eastAsia="Cambria" w:hAnsi="Times New Roman" w:cs="Times New Roman"/>
          <w:sz w:val="24"/>
          <w:szCs w:val="24"/>
        </w:rPr>
      </w:pPr>
      <w:r w:rsidRPr="00761B90">
        <w:rPr>
          <w:rFonts w:ascii="Times New Roman" w:eastAsia="Cambria" w:hAnsi="Times New Roman" w:cs="Times New Roman"/>
          <w:sz w:val="24"/>
          <w:szCs w:val="24"/>
        </w:rPr>
        <w:t>We hope you’ll enjoy reading about how the early medieval English wrote about the world.</w:t>
      </w:r>
    </w:p>
    <w:p w14:paraId="07F8BF6A" w14:textId="77777777" w:rsidR="00D03A1F" w:rsidRPr="00761B90" w:rsidRDefault="00D03A1F">
      <w:pPr>
        <w:rPr>
          <w:rFonts w:ascii="Times New Roman" w:eastAsia="Cambria" w:hAnsi="Times New Roman" w:cs="Times New Roman"/>
          <w:sz w:val="24"/>
          <w:szCs w:val="24"/>
        </w:rPr>
      </w:pPr>
    </w:p>
    <w:sectPr w:rsidR="00D03A1F" w:rsidRPr="00761B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1F"/>
    <w:rsid w:val="00264E4E"/>
    <w:rsid w:val="003A6E21"/>
    <w:rsid w:val="00761B90"/>
    <w:rsid w:val="007C2283"/>
    <w:rsid w:val="009E735A"/>
    <w:rsid w:val="00B000BA"/>
    <w:rsid w:val="00D0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8BF59"/>
  <w15:docId w15:val="{CC6959AF-F1AC-1F4B-8651-6AE1DB2E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Discenza</cp:lastModifiedBy>
  <cp:revision>7</cp:revision>
  <dcterms:created xsi:type="dcterms:W3CDTF">2023-06-21T14:07:00Z</dcterms:created>
  <dcterms:modified xsi:type="dcterms:W3CDTF">2023-06-21T14:13:00Z</dcterms:modified>
</cp:coreProperties>
</file>